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07" w:rsidRPr="00E32307" w:rsidRDefault="00E32307" w:rsidP="00E32307">
      <w:pPr>
        <w:rPr>
          <w:rFonts w:ascii="Times New Roman" w:hAnsi="Times New Roman"/>
          <w:sz w:val="24"/>
          <w:szCs w:val="20"/>
          <w:lang w:val="en-AU"/>
        </w:rPr>
      </w:pPr>
      <w:bookmarkStart w:id="0" w:name="_GoBack"/>
      <w:bookmarkEnd w:id="0"/>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E32307" w:rsidRPr="00E32307" w:rsidTr="008466CC">
        <w:trPr>
          <w:trHeight w:val="284"/>
        </w:trPr>
        <w:tc>
          <w:tcPr>
            <w:tcW w:w="559" w:type="pct"/>
          </w:tcPr>
          <w:p w:rsidR="00E32307" w:rsidRPr="00E32307" w:rsidRDefault="008609CB" w:rsidP="00E32307">
            <w:pPr>
              <w:spacing w:before="60"/>
              <w:rPr>
                <w:rFonts w:cs="Arial"/>
                <w:b/>
                <w:bCs/>
                <w:lang w:val="en-GB"/>
              </w:rPr>
            </w:pPr>
            <w:r w:rsidRPr="00E32307">
              <w:rPr>
                <w:rFonts w:cs="Arial"/>
                <w:b/>
                <w:bCs/>
                <w:lang w:val="en-GB"/>
              </w:rPr>
              <w:fldChar w:fldCharType="begin"/>
            </w:r>
            <w:r w:rsidR="00E32307" w:rsidRPr="00E32307">
              <w:rPr>
                <w:rFonts w:cs="Arial"/>
                <w:b/>
                <w:bCs/>
                <w:lang w:val="en-GB"/>
              </w:rPr>
              <w:instrText xml:space="preserve">DOCVARIABLE "dvItemNumberMasked" </w:instrText>
            </w:r>
            <w:r w:rsidR="00E32307" w:rsidRPr="00E32307">
              <w:rPr>
                <w:rFonts w:cs="Arial"/>
                <w:b/>
                <w:bCs/>
                <w:caps/>
                <w:lang w:val="en-GB"/>
              </w:rPr>
              <w:instrText>\*</w:instrText>
            </w:r>
            <w:r w:rsidR="00E32307" w:rsidRPr="00E32307">
              <w:rPr>
                <w:rFonts w:cs="Arial"/>
                <w:b/>
                <w:bCs/>
                <w:lang w:val="en-GB"/>
              </w:rPr>
              <w:instrText xml:space="preserve"> Charformat</w:instrText>
            </w:r>
            <w:r w:rsidRPr="00E32307">
              <w:rPr>
                <w:rFonts w:cs="Arial"/>
                <w:b/>
                <w:bCs/>
                <w:lang w:val="en-GB"/>
              </w:rPr>
              <w:fldChar w:fldCharType="separate"/>
            </w:r>
            <w:r w:rsidR="00AA107A">
              <w:rPr>
                <w:rFonts w:cs="Arial"/>
                <w:b/>
                <w:bCs/>
                <w:lang w:val="en-GB"/>
              </w:rPr>
              <w:t>2.1</w:t>
            </w:r>
            <w:r w:rsidRPr="00E32307">
              <w:rPr>
                <w:rFonts w:cs="Arial"/>
                <w:b/>
                <w:bCs/>
                <w:lang w:val="en-GB"/>
              </w:rPr>
              <w:fldChar w:fldCharType="end"/>
            </w:r>
          </w:p>
        </w:tc>
        <w:tc>
          <w:tcPr>
            <w:tcW w:w="4441" w:type="pct"/>
          </w:tcPr>
          <w:p w:rsidR="00E32307" w:rsidRPr="00E32307" w:rsidRDefault="008609CB" w:rsidP="00E32307">
            <w:pPr>
              <w:spacing w:before="60"/>
              <w:rPr>
                <w:rFonts w:cs="Arial"/>
                <w:b/>
                <w:bCs/>
                <w:lang w:val="en-GB"/>
              </w:rPr>
            </w:pPr>
            <w:r w:rsidRPr="00E32307">
              <w:rPr>
                <w:rFonts w:cs="Arial"/>
                <w:b/>
                <w:bCs/>
                <w:lang w:val="en-GB"/>
              </w:rPr>
              <w:fldChar w:fldCharType="begin"/>
            </w:r>
            <w:r w:rsidR="00E32307" w:rsidRPr="00E32307">
              <w:rPr>
                <w:rFonts w:cs="Arial"/>
                <w:b/>
                <w:bCs/>
                <w:lang w:val="en-GB"/>
              </w:rPr>
              <w:instrText xml:space="preserve"> D</w:instrText>
            </w:r>
            <w:r w:rsidR="00E32307" w:rsidRPr="00E32307">
              <w:rPr>
                <w:rFonts w:cs="Arial"/>
                <w:lang w:val="en-GB"/>
              </w:rPr>
              <w:instrText xml:space="preserve">OCVARIABLE "dvSubjectWithSoftReturns" </w:instrText>
            </w:r>
            <w:r w:rsidR="00E32307" w:rsidRPr="00E32307">
              <w:rPr>
                <w:rFonts w:cs="Arial"/>
                <w:caps/>
                <w:lang w:val="en-GB"/>
              </w:rPr>
              <w:instrText>\*</w:instrText>
            </w:r>
            <w:r w:rsidR="00E32307" w:rsidRPr="00E32307">
              <w:rPr>
                <w:rFonts w:cs="Arial"/>
                <w:lang w:val="en-GB"/>
              </w:rPr>
              <w:instrText xml:space="preserve"> Charformat </w:instrText>
            </w:r>
            <w:r w:rsidR="00E32307" w:rsidRPr="00E32307">
              <w:rPr>
                <w:rFonts w:cs="Arial"/>
                <w:b/>
                <w:bCs/>
                <w:lang w:val="en-GB"/>
              </w:rPr>
              <w:instrText xml:space="preserve"> </w:instrText>
            </w:r>
            <w:r w:rsidRPr="00E32307">
              <w:rPr>
                <w:rFonts w:cs="Arial"/>
                <w:b/>
                <w:bCs/>
                <w:lang w:val="en-GB"/>
              </w:rPr>
              <w:fldChar w:fldCharType="separate"/>
            </w:r>
            <w:r w:rsidR="00AA107A">
              <w:rPr>
                <w:rFonts w:cs="Arial"/>
                <w:b/>
                <w:bCs/>
                <w:lang w:val="en-GB"/>
              </w:rPr>
              <w:t>Supervised Injecting Facilities as a Means of Reducing the Harm Associated with Illicit Drug Use</w:t>
            </w:r>
            <w:r w:rsidRPr="00E32307">
              <w:rPr>
                <w:rFonts w:cs="Arial"/>
                <w:b/>
                <w:bCs/>
                <w:lang w:val="en-GB"/>
              </w:rPr>
              <w:fldChar w:fldCharType="end"/>
            </w:r>
          </w:p>
        </w:tc>
      </w:tr>
    </w:tbl>
    <w:p w:rsidR="00E32307" w:rsidRPr="00E32307" w:rsidRDefault="00E32307" w:rsidP="00E32307">
      <w:pPr>
        <w:rPr>
          <w:rFonts w:ascii="Times New Roman" w:hAnsi="Times New Roman"/>
          <w:sz w:val="24"/>
          <w:szCs w:val="20"/>
          <w:lang w:val="en-AU"/>
        </w:rPr>
      </w:pPr>
    </w:p>
    <w:p w:rsidR="00E32307" w:rsidRPr="003371F4" w:rsidRDefault="00E32307" w:rsidP="003371F4">
      <w:pPr>
        <w:spacing w:afterLines="60" w:after="144"/>
        <w:jc w:val="center"/>
        <w:rPr>
          <w:rFonts w:cs="Arial"/>
          <w:b/>
          <w:bCs/>
          <w:sz w:val="24"/>
          <w:szCs w:val="20"/>
          <w:lang w:val="en-AU"/>
        </w:rPr>
      </w:pPr>
      <w:r w:rsidRPr="003371F4">
        <w:rPr>
          <w:rFonts w:cs="Arial"/>
          <w:b/>
          <w:sz w:val="28"/>
          <w:szCs w:val="20"/>
          <w:lang w:val="en-AU"/>
        </w:rPr>
        <w:t>Executive Summary</w:t>
      </w:r>
    </w:p>
    <w:p w:rsidR="00E32307" w:rsidRPr="003371F4" w:rsidRDefault="00E32307" w:rsidP="003371F4">
      <w:pPr>
        <w:spacing w:before="240" w:afterLines="60" w:after="144"/>
        <w:rPr>
          <w:rFonts w:cs="Arial"/>
          <w:b/>
          <w:lang w:val="en-AU"/>
        </w:rPr>
      </w:pPr>
      <w:r w:rsidRPr="003371F4">
        <w:rPr>
          <w:rFonts w:cs="Arial"/>
          <w:b/>
          <w:lang w:val="en-AU"/>
        </w:rPr>
        <w:t>Purpose</w:t>
      </w:r>
    </w:p>
    <w:p w:rsidR="00E32307" w:rsidRPr="003371F4" w:rsidRDefault="00E32307" w:rsidP="00E32307">
      <w:pPr>
        <w:rPr>
          <w:rFonts w:cs="Arial"/>
          <w:lang w:val="en-AU"/>
        </w:rPr>
      </w:pPr>
      <w:r w:rsidRPr="003371F4">
        <w:rPr>
          <w:rFonts w:cs="Arial"/>
          <w:lang w:val="en-AU"/>
        </w:rPr>
        <w:t>To inform Council about Supervised Injecting Facilities</w:t>
      </w:r>
      <w:r w:rsidR="00D606F2" w:rsidRPr="003371F4">
        <w:rPr>
          <w:rFonts w:cs="Arial"/>
          <w:lang w:val="en-AU"/>
        </w:rPr>
        <w:t xml:space="preserve"> (SIFs)</w:t>
      </w:r>
      <w:r w:rsidRPr="003371F4">
        <w:rPr>
          <w:rFonts w:cs="Arial"/>
          <w:lang w:val="en-AU"/>
        </w:rPr>
        <w:t xml:space="preserve"> as a means of red</w:t>
      </w:r>
      <w:r w:rsidR="008466CC" w:rsidRPr="003371F4">
        <w:rPr>
          <w:rFonts w:cs="Arial"/>
          <w:lang w:val="en-AU"/>
        </w:rPr>
        <w:t>ucing the harm associated with illicit drug u</w:t>
      </w:r>
      <w:r w:rsidRPr="003371F4">
        <w:rPr>
          <w:rFonts w:cs="Arial"/>
          <w:lang w:val="en-AU"/>
        </w:rPr>
        <w:t>se.</w:t>
      </w:r>
    </w:p>
    <w:p w:rsidR="00E32307" w:rsidRPr="003371F4" w:rsidRDefault="00E32307" w:rsidP="003371F4">
      <w:pPr>
        <w:spacing w:before="240" w:afterLines="60" w:after="144"/>
        <w:rPr>
          <w:rFonts w:cs="Arial"/>
          <w:b/>
          <w:lang w:val="en-AU"/>
        </w:rPr>
      </w:pPr>
      <w:r w:rsidRPr="003371F4">
        <w:rPr>
          <w:rFonts w:cs="Arial"/>
          <w:b/>
          <w:lang w:val="en-AU"/>
        </w:rPr>
        <w:t>Key Issues</w:t>
      </w:r>
    </w:p>
    <w:p w:rsidR="00EC2991" w:rsidRPr="003371F4" w:rsidRDefault="00EC2991" w:rsidP="00EC2991">
      <w:pPr>
        <w:rPr>
          <w:rFonts w:cs="Arial"/>
          <w:lang w:val="en-AU"/>
        </w:rPr>
      </w:pPr>
      <w:r w:rsidRPr="003371F4">
        <w:rPr>
          <w:rFonts w:cs="Arial"/>
          <w:lang w:val="en-AU"/>
        </w:rPr>
        <w:t xml:space="preserve">Injecting drug use has been a major issue in the City of Yarra for over a decade, having been pushed by Police activity from Russell Street in the CBD, to Smith Street Fitzroy / Collingwood and now Victoria Street North Richmond / Abbotsford. </w:t>
      </w:r>
    </w:p>
    <w:p w:rsidR="00EC2991" w:rsidRPr="003371F4" w:rsidRDefault="00EC2991" w:rsidP="00EC2991">
      <w:pPr>
        <w:rPr>
          <w:rFonts w:cs="Arial"/>
          <w:lang w:val="en-AU"/>
        </w:rPr>
      </w:pPr>
    </w:p>
    <w:p w:rsidR="00576745" w:rsidRPr="003371F4" w:rsidRDefault="00576745" w:rsidP="00576745">
      <w:pPr>
        <w:rPr>
          <w:rFonts w:cs="Arial"/>
          <w:lang w:val="en-AU"/>
        </w:rPr>
      </w:pPr>
      <w:r w:rsidRPr="003371F4">
        <w:rPr>
          <w:rFonts w:cs="Arial"/>
          <w:lang w:val="en-AU"/>
        </w:rPr>
        <w:t>2011/12 data on ambulance attendances at heroin overdoses indicate that the highest proportion of ambulance attendances occur in Yarra of any local government area (LGA) in Melbourne. However, it should be noted that recent data indicates prescription drugs (such as painkillers and tranquillisers) are the leading cause of overdose in Victoria.</w:t>
      </w:r>
    </w:p>
    <w:p w:rsidR="00576745" w:rsidRPr="003371F4" w:rsidRDefault="00576745" w:rsidP="00EC2991">
      <w:pPr>
        <w:rPr>
          <w:rFonts w:cs="Arial"/>
          <w:lang w:val="en-AU"/>
        </w:rPr>
      </w:pPr>
    </w:p>
    <w:p w:rsidR="00EC2991" w:rsidRPr="003371F4" w:rsidRDefault="00EC2991" w:rsidP="00EC2991">
      <w:pPr>
        <w:rPr>
          <w:rFonts w:cs="Arial"/>
          <w:lang w:val="en-AU"/>
        </w:rPr>
      </w:pPr>
      <w:r w:rsidRPr="003371F4">
        <w:rPr>
          <w:rFonts w:cs="Arial"/>
          <w:lang w:val="en-AU"/>
        </w:rPr>
        <w:t xml:space="preserve">Injecting drug </w:t>
      </w:r>
      <w:proofErr w:type="gramStart"/>
      <w:r w:rsidRPr="003371F4">
        <w:rPr>
          <w:rFonts w:cs="Arial"/>
          <w:lang w:val="en-AU"/>
        </w:rPr>
        <w:t>use,</w:t>
      </w:r>
      <w:proofErr w:type="gramEnd"/>
      <w:r w:rsidRPr="003371F4">
        <w:rPr>
          <w:rFonts w:cs="Arial"/>
          <w:lang w:val="en-AU"/>
        </w:rPr>
        <w:t xml:space="preserve"> overdoses, and discarded needles and syringes are significant concerns for businesses and residents. Indeed, in 2012 alone, almost 50,000 syringes were collected across Yarra as a result of public injecting.</w:t>
      </w:r>
    </w:p>
    <w:p w:rsidR="00EC2991" w:rsidRPr="003371F4" w:rsidRDefault="00EC2991" w:rsidP="00EC2991">
      <w:pPr>
        <w:rPr>
          <w:rFonts w:cs="Arial"/>
          <w:lang w:val="en-AU"/>
        </w:rPr>
      </w:pPr>
    </w:p>
    <w:p w:rsidR="00CB0019" w:rsidRPr="003371F4" w:rsidRDefault="00EC2991" w:rsidP="00CB0019">
      <w:pPr>
        <w:rPr>
          <w:rFonts w:cs="Arial"/>
          <w:lang w:val="en-AU"/>
        </w:rPr>
      </w:pPr>
      <w:r w:rsidRPr="003371F4">
        <w:rPr>
          <w:rFonts w:cs="Arial"/>
          <w:lang w:val="en-AU"/>
        </w:rPr>
        <w:t>For many people, this is a confronting experience and can negatively impact their perceptions of safety and enjoyment of local amenity.</w:t>
      </w:r>
      <w:r w:rsidR="00CB0019" w:rsidRPr="003371F4">
        <w:rPr>
          <w:rFonts w:cs="Arial"/>
          <w:lang w:val="en-AU"/>
        </w:rPr>
        <w:t xml:space="preserve"> </w:t>
      </w:r>
    </w:p>
    <w:p w:rsidR="00CB0019" w:rsidRPr="003371F4" w:rsidRDefault="00CB0019" w:rsidP="00CB0019">
      <w:pPr>
        <w:rPr>
          <w:rFonts w:cs="Arial"/>
          <w:lang w:val="en-AU"/>
        </w:rPr>
      </w:pPr>
    </w:p>
    <w:p w:rsidR="00CB0019" w:rsidRPr="003371F4" w:rsidRDefault="00CB0019" w:rsidP="00CB0019">
      <w:pPr>
        <w:rPr>
          <w:rFonts w:cs="Arial"/>
          <w:lang w:val="en-AU"/>
        </w:rPr>
      </w:pPr>
      <w:r w:rsidRPr="003371F4">
        <w:rPr>
          <w:rFonts w:cs="Arial"/>
          <w:lang w:val="en-AU"/>
        </w:rPr>
        <w:t xml:space="preserve">SIFs provide a safe space for drug consumption and immediate equipment disposal. SIFs aim to reduce the public health and public amenity problems associated with public drug use. They are generally established in areas of concentrated and highly visible street injecting. </w:t>
      </w:r>
    </w:p>
    <w:p w:rsidR="00EC2991" w:rsidRPr="003371F4" w:rsidRDefault="00EC2991" w:rsidP="00EC2991">
      <w:pPr>
        <w:rPr>
          <w:rFonts w:cs="Arial"/>
          <w:lang w:val="en-AU"/>
        </w:rPr>
      </w:pPr>
    </w:p>
    <w:p w:rsidR="00EC2991" w:rsidRPr="003371F4" w:rsidRDefault="00EC2991" w:rsidP="00EC2991">
      <w:pPr>
        <w:rPr>
          <w:rFonts w:cs="Arial"/>
          <w:lang w:val="en-AU"/>
        </w:rPr>
      </w:pPr>
      <w:r w:rsidRPr="003371F4">
        <w:rPr>
          <w:rFonts w:cs="Arial"/>
          <w:lang w:val="en-AU"/>
        </w:rPr>
        <w:t>No single intervention will be adequate to manage the complex and dynamic issues arising as a result of public injecting drug use. Instead a range of responses are required that match the range of people, issues and consequences within a local community affected by public drug use.</w:t>
      </w:r>
    </w:p>
    <w:p w:rsidR="00EC2991" w:rsidRPr="003371F4" w:rsidRDefault="00EC2991" w:rsidP="00EC2991">
      <w:pPr>
        <w:rPr>
          <w:rFonts w:cs="Arial"/>
          <w:lang w:val="en-AU"/>
        </w:rPr>
      </w:pPr>
    </w:p>
    <w:p w:rsidR="00E32307" w:rsidRPr="003371F4" w:rsidRDefault="00E32307" w:rsidP="003371F4">
      <w:pPr>
        <w:spacing w:before="240" w:afterLines="60" w:after="144"/>
        <w:outlineLvl w:val="5"/>
        <w:rPr>
          <w:rFonts w:cs="Arial"/>
          <w:b/>
          <w:snapToGrid w:val="0"/>
          <w:lang w:val="en-AU"/>
        </w:rPr>
      </w:pPr>
      <w:r w:rsidRPr="003371F4">
        <w:rPr>
          <w:rFonts w:cs="Arial"/>
          <w:b/>
          <w:snapToGrid w:val="0"/>
          <w:lang w:val="en-AU"/>
        </w:rPr>
        <w:t>Financial Implications</w:t>
      </w:r>
    </w:p>
    <w:p w:rsidR="00E42ADC" w:rsidRPr="003371F4" w:rsidRDefault="00E42ADC" w:rsidP="00E42ADC">
      <w:pPr>
        <w:spacing w:after="120"/>
        <w:rPr>
          <w:rFonts w:cs="Arial"/>
          <w:lang w:val="en-AU"/>
        </w:rPr>
      </w:pPr>
      <w:r w:rsidRPr="003371F4">
        <w:rPr>
          <w:rFonts w:cs="Arial"/>
          <w:lang w:val="en-AU"/>
        </w:rPr>
        <w:t xml:space="preserve">The funding of the establishment and operation of a SIF would be the responsibility of State </w:t>
      </w:r>
      <w:proofErr w:type="gramStart"/>
      <w:r w:rsidRPr="003371F4">
        <w:rPr>
          <w:rFonts w:cs="Arial"/>
          <w:lang w:val="en-AU"/>
        </w:rPr>
        <w:t>Government.</w:t>
      </w:r>
      <w:proofErr w:type="gramEnd"/>
    </w:p>
    <w:p w:rsidR="00E42ADC" w:rsidRPr="003371F4" w:rsidRDefault="00E42ADC" w:rsidP="00E42ADC">
      <w:pPr>
        <w:spacing w:after="120"/>
        <w:rPr>
          <w:rFonts w:cs="Arial"/>
          <w:lang w:val="en-AU"/>
        </w:rPr>
      </w:pPr>
      <w:r w:rsidRPr="003371F4">
        <w:rPr>
          <w:lang w:val="en-AU"/>
        </w:rPr>
        <w:t>Council may need to fund a community awareness campaign to raise the issue and inform the community about the facts, benefits and implications of a SIF.</w:t>
      </w:r>
    </w:p>
    <w:p w:rsidR="00E42ADC" w:rsidRPr="003371F4" w:rsidRDefault="00E42ADC" w:rsidP="00E42ADC">
      <w:pPr>
        <w:spacing w:after="120"/>
        <w:rPr>
          <w:rFonts w:cs="Arial"/>
          <w:lang w:val="en-AU"/>
        </w:rPr>
      </w:pPr>
      <w:r w:rsidRPr="003371F4">
        <w:rPr>
          <w:lang w:val="en-AU"/>
        </w:rPr>
        <w:t xml:space="preserve">While not a significant cost, Council would need to potentially provide planning approval if a SIF is to be established in the City of Yarra. Although, </w:t>
      </w:r>
      <w:proofErr w:type="gramStart"/>
      <w:r w:rsidRPr="003371F4">
        <w:rPr>
          <w:lang w:val="en-AU"/>
        </w:rPr>
        <w:t>existing</w:t>
      </w:r>
      <w:proofErr w:type="gramEnd"/>
      <w:r w:rsidRPr="003371F4">
        <w:rPr>
          <w:lang w:val="en-AU"/>
        </w:rPr>
        <w:t xml:space="preserve"> Needle and Syringe Programs (NSPs) such as North Richmond Community Health or North Yarra Community Health could be expanded to include a SIF</w:t>
      </w:r>
      <w:r w:rsidR="009A0FE8" w:rsidRPr="003371F4">
        <w:rPr>
          <w:lang w:val="en-AU"/>
        </w:rPr>
        <w:t>.</w:t>
      </w:r>
    </w:p>
    <w:p w:rsidR="00E32307" w:rsidRPr="003371F4" w:rsidRDefault="00E32307" w:rsidP="003371F4">
      <w:pPr>
        <w:spacing w:before="240" w:afterLines="60" w:after="144"/>
        <w:outlineLvl w:val="5"/>
        <w:rPr>
          <w:rFonts w:cs="Arial"/>
          <w:b/>
          <w:bCs/>
          <w:lang w:val="en-AU"/>
        </w:rPr>
      </w:pPr>
      <w:r w:rsidRPr="003371F4">
        <w:rPr>
          <w:rFonts w:cs="Arial"/>
          <w:b/>
          <w:bCs/>
          <w:lang w:val="en-AU"/>
        </w:rPr>
        <w:t>PROPOSAL</w:t>
      </w:r>
    </w:p>
    <w:p w:rsidR="00EC2991" w:rsidRPr="003371F4" w:rsidRDefault="00470F27" w:rsidP="00E32307">
      <w:pPr>
        <w:rPr>
          <w:rFonts w:cs="Arial"/>
          <w:lang w:val="en-AU"/>
        </w:rPr>
      </w:pPr>
      <w:r w:rsidRPr="003371F4">
        <w:rPr>
          <w:rFonts w:cs="Arial"/>
          <w:lang w:val="en-AU"/>
        </w:rPr>
        <w:t>That Council endorse</w:t>
      </w:r>
      <w:r w:rsidR="009002FA" w:rsidRPr="003371F4">
        <w:rPr>
          <w:rFonts w:cs="Arial"/>
          <w:lang w:val="en-AU"/>
        </w:rPr>
        <w:t>s</w:t>
      </w:r>
      <w:r w:rsidRPr="003371F4">
        <w:rPr>
          <w:rFonts w:cs="Arial"/>
          <w:lang w:val="en-AU"/>
        </w:rPr>
        <w:t xml:space="preserve"> Supervised Injecting Facilities as a strategy to reduce the harm associated with illicit drug use in the City of Yarra.</w:t>
      </w:r>
    </w:p>
    <w:p w:rsidR="00E32307" w:rsidRPr="00E32307" w:rsidRDefault="00EC2991" w:rsidP="00E32307">
      <w:pPr>
        <w:rPr>
          <w:rFonts w:cs="Arial"/>
          <w:snapToGrid w:val="0"/>
          <w:sz w:val="24"/>
          <w:szCs w:val="20"/>
          <w:lang w:val="en-AU"/>
        </w:rPr>
      </w:pPr>
      <w:r w:rsidRPr="003371F4">
        <w:rPr>
          <w:rFonts w:cs="Arial"/>
          <w:lang w:val="en-AU"/>
        </w:rPr>
        <w:br w:type="page"/>
      </w:r>
    </w:p>
    <w:p w:rsidR="004E5AD3" w:rsidRPr="007E68FC" w:rsidRDefault="004E5AD3" w:rsidP="004E5AD3">
      <w:pPr>
        <w:rPr>
          <w:sz w:val="12"/>
          <w:szCs w:val="12"/>
          <w:lang w:val="en-GB"/>
        </w:rPr>
      </w:pPr>
    </w:p>
    <w:p w:rsidR="00C40ACA" w:rsidRDefault="00C40ACA" w:rsidP="003371F4">
      <w:pPr>
        <w:spacing w:afterLines="60" w:after="144"/>
        <w:jc w:val="center"/>
        <w:rPr>
          <w:szCs w:val="24"/>
          <w:lang w:val="en-GB"/>
        </w:rPr>
        <w:sectPr w:rsidR="00C40AC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567" w:left="1134" w:header="720" w:footer="720" w:gutter="0"/>
          <w:cols w:space="720"/>
          <w:formProt w:val="0"/>
        </w:sectPr>
      </w:pPr>
      <w:bookmarkStart w:id="1" w:name="PasteHold"/>
      <w:bookmarkEnd w:id="1"/>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A32942">
        <w:trPr>
          <w:trHeight w:val="284"/>
        </w:trPr>
        <w:tc>
          <w:tcPr>
            <w:tcW w:w="559" w:type="pct"/>
          </w:tcPr>
          <w:p w:rsidR="00A32942" w:rsidRDefault="008609CB">
            <w:pPr>
              <w:spacing w:before="60"/>
              <w:rPr>
                <w:b/>
                <w:bCs/>
                <w:szCs w:val="24"/>
                <w:lang w:val="en-GB"/>
              </w:rPr>
            </w:pPr>
            <w:r>
              <w:rPr>
                <w:b/>
                <w:bCs/>
                <w:szCs w:val="24"/>
                <w:lang w:val="en-GB"/>
              </w:rPr>
              <w:lastRenderedPageBreak/>
              <w:fldChar w:fldCharType="begin"/>
            </w:r>
            <w:r w:rsidR="007731B2">
              <w:rPr>
                <w:b/>
                <w:bCs/>
                <w:szCs w:val="24"/>
                <w:lang w:val="en-GB"/>
              </w:rPr>
              <w:instrText>DOCVARIABLE "dv</w:instrText>
            </w:r>
            <w:r w:rsidR="00DE153D">
              <w:rPr>
                <w:b/>
                <w:bCs/>
                <w:szCs w:val="24"/>
                <w:lang w:val="en-GB"/>
              </w:rPr>
              <w:instrText>Item</w:instrText>
            </w:r>
            <w:r w:rsidR="007731B2">
              <w:rPr>
                <w:b/>
                <w:bCs/>
                <w:szCs w:val="24"/>
                <w:lang w:val="en-GB"/>
              </w:rPr>
              <w:instrText>Number</w:instrText>
            </w:r>
            <w:r w:rsidR="002F28DA">
              <w:rPr>
                <w:b/>
                <w:bCs/>
                <w:szCs w:val="24"/>
                <w:lang w:val="en-GB"/>
              </w:rPr>
              <w:instrText>Masked</w:instrText>
            </w:r>
            <w:r w:rsidR="007731B2">
              <w:rPr>
                <w:b/>
                <w:bCs/>
                <w:szCs w:val="24"/>
                <w:lang w:val="en-GB"/>
              </w:rPr>
              <w:instrText xml:space="preserve">" </w:instrText>
            </w:r>
            <w:r w:rsidR="007731B2">
              <w:rPr>
                <w:b/>
                <w:bCs/>
                <w:caps/>
                <w:szCs w:val="24"/>
                <w:lang w:val="en-GB"/>
              </w:rPr>
              <w:instrText>\*</w:instrText>
            </w:r>
            <w:r w:rsidR="007731B2">
              <w:rPr>
                <w:b/>
                <w:bCs/>
                <w:szCs w:val="24"/>
                <w:lang w:val="en-GB"/>
              </w:rPr>
              <w:instrText xml:space="preserve"> Charformat</w:instrText>
            </w:r>
            <w:r>
              <w:rPr>
                <w:b/>
                <w:bCs/>
                <w:szCs w:val="24"/>
                <w:lang w:val="en-GB"/>
              </w:rPr>
              <w:fldChar w:fldCharType="separate"/>
            </w:r>
            <w:r w:rsidR="00AA107A">
              <w:rPr>
                <w:b/>
                <w:bCs/>
                <w:szCs w:val="24"/>
                <w:lang w:val="en-GB"/>
              </w:rPr>
              <w:t>2.1</w:t>
            </w:r>
            <w:r>
              <w:rPr>
                <w:b/>
                <w:bCs/>
                <w:szCs w:val="24"/>
                <w:lang w:val="en-GB"/>
              </w:rPr>
              <w:fldChar w:fldCharType="end"/>
            </w:r>
          </w:p>
        </w:tc>
        <w:tc>
          <w:tcPr>
            <w:tcW w:w="4441" w:type="pct"/>
          </w:tcPr>
          <w:p w:rsidR="00A32942" w:rsidRDefault="008609CB">
            <w:pPr>
              <w:spacing w:before="60"/>
              <w:rPr>
                <w:b/>
                <w:bCs/>
                <w:szCs w:val="24"/>
                <w:lang w:val="en-GB"/>
              </w:rPr>
            </w:pPr>
            <w:r>
              <w:rPr>
                <w:b/>
                <w:bCs/>
                <w:szCs w:val="24"/>
                <w:lang w:val="en-GB"/>
              </w:rPr>
              <w:fldChar w:fldCharType="begin"/>
            </w:r>
            <w:r w:rsidR="00A32942">
              <w:rPr>
                <w:b/>
                <w:bCs/>
                <w:szCs w:val="24"/>
                <w:lang w:val="en-GB"/>
              </w:rPr>
              <w:instrText xml:space="preserve"> D</w:instrText>
            </w:r>
            <w:r w:rsidR="00A32942">
              <w:rPr>
                <w:szCs w:val="24"/>
                <w:lang w:val="en-GB"/>
              </w:rPr>
              <w:instrText>OCVARIABLE "</w:instrText>
            </w:r>
            <w:r w:rsidR="002F28DA" w:rsidRPr="002F28DA">
              <w:rPr>
                <w:szCs w:val="24"/>
                <w:lang w:val="en-GB"/>
              </w:rPr>
              <w:instrText>dvSubjectWithSoftReturns</w:instrText>
            </w:r>
            <w:r w:rsidR="00A32942">
              <w:rPr>
                <w:szCs w:val="24"/>
                <w:lang w:val="en-GB"/>
              </w:rPr>
              <w:instrText xml:space="preserve">" </w:instrText>
            </w:r>
            <w:r w:rsidR="00A32942">
              <w:rPr>
                <w:caps/>
                <w:szCs w:val="24"/>
                <w:lang w:val="en-GB"/>
              </w:rPr>
              <w:instrText>\*</w:instrText>
            </w:r>
            <w:r w:rsidR="00A32942">
              <w:rPr>
                <w:szCs w:val="24"/>
                <w:lang w:val="en-GB"/>
              </w:rPr>
              <w:instrText xml:space="preserve"> Charformat </w:instrText>
            </w:r>
            <w:r w:rsidR="00A32942">
              <w:rPr>
                <w:b/>
                <w:bCs/>
                <w:szCs w:val="24"/>
                <w:lang w:val="en-GB"/>
              </w:rPr>
              <w:instrText xml:space="preserve"> </w:instrText>
            </w:r>
            <w:r>
              <w:rPr>
                <w:b/>
                <w:bCs/>
                <w:szCs w:val="24"/>
                <w:lang w:val="en-GB"/>
              </w:rPr>
              <w:fldChar w:fldCharType="separate"/>
            </w:r>
            <w:r w:rsidR="00AA107A">
              <w:rPr>
                <w:b/>
                <w:bCs/>
                <w:szCs w:val="24"/>
                <w:lang w:val="en-GB"/>
              </w:rPr>
              <w:t>Supervised Injecting Facilities as a Means of Reducing the Harm Associated with Illicit Drug Use</w:t>
            </w:r>
            <w:r>
              <w:rPr>
                <w:b/>
                <w:bCs/>
                <w:szCs w:val="24"/>
                <w:lang w:val="en-GB"/>
              </w:rPr>
              <w:fldChar w:fldCharType="end"/>
            </w:r>
            <w:r w:rsidR="00A32942">
              <w:rPr>
                <w:b/>
                <w:bCs/>
                <w:szCs w:val="24"/>
                <w:lang w:val="en-GB"/>
              </w:rPr>
              <w:t xml:space="preserve"> </w:t>
            </w:r>
            <w:bookmarkStart w:id="2" w:name="DeferredReferredText"/>
            <w:r w:rsidR="00A32942">
              <w:rPr>
                <w:bCs/>
                <w:szCs w:val="24"/>
                <w:lang w:val="en-GB"/>
              </w:rPr>
              <w:t xml:space="preserve"> </w:t>
            </w:r>
            <w:bookmarkEnd w:id="2"/>
            <w:r w:rsidR="00A32942">
              <w:rPr>
                <w:bCs/>
                <w:szCs w:val="24"/>
                <w:lang w:val="en-GB"/>
              </w:rPr>
              <w:t xml:space="preserve"> </w:t>
            </w:r>
            <w:bookmarkStart w:id="3" w:name="PDF_ClosedCommittee"/>
            <w:r w:rsidR="00A32942">
              <w:rPr>
                <w:bCs/>
                <w:szCs w:val="24"/>
                <w:lang w:val="en-GB"/>
              </w:rPr>
              <w:t xml:space="preserve"> </w:t>
            </w:r>
            <w:bookmarkEnd w:id="3"/>
          </w:p>
        </w:tc>
      </w:tr>
    </w:tbl>
    <w:p w:rsidR="00A32942" w:rsidRDefault="00A32942">
      <w:pPr>
        <w:ind w:left="2160" w:hanging="2160"/>
        <w:rPr>
          <w:bCs/>
          <w:sz w:val="16"/>
          <w:szCs w:val="16"/>
          <w:lang w:val="en-GB"/>
        </w:rPr>
      </w:pPr>
    </w:p>
    <w:p w:rsidR="00A32942" w:rsidRDefault="007A391E">
      <w:pPr>
        <w:tabs>
          <w:tab w:val="left" w:pos="2268"/>
        </w:tabs>
        <w:ind w:left="2268" w:hanging="2268"/>
        <w:rPr>
          <w:szCs w:val="24"/>
          <w:lang w:val="en-GB"/>
        </w:rPr>
      </w:pPr>
      <w:r>
        <w:rPr>
          <w:bCs/>
          <w:szCs w:val="24"/>
          <w:lang w:val="en-GB"/>
        </w:rPr>
        <w:t>Trim Record Number</w:t>
      </w:r>
      <w:r w:rsidR="00A32942">
        <w:rPr>
          <w:bCs/>
          <w:szCs w:val="24"/>
          <w:lang w:val="en-GB"/>
        </w:rPr>
        <w:t>:</w:t>
      </w:r>
      <w:r w:rsidR="00A32942">
        <w:rPr>
          <w:bCs/>
          <w:szCs w:val="24"/>
          <w:lang w:val="en-GB"/>
        </w:rPr>
        <w:tab/>
      </w:r>
      <w:r w:rsidR="008609CB">
        <w:rPr>
          <w:szCs w:val="24"/>
          <w:lang w:val="en-GB"/>
        </w:rPr>
        <w:fldChar w:fldCharType="begin"/>
      </w:r>
      <w:r w:rsidR="00A32942">
        <w:rPr>
          <w:bCs/>
          <w:szCs w:val="24"/>
          <w:lang w:val="en-GB"/>
        </w:rPr>
        <w:instrText>D</w:instrText>
      </w:r>
      <w:r w:rsidR="00A32942">
        <w:rPr>
          <w:szCs w:val="24"/>
          <w:lang w:val="en-GB"/>
        </w:rPr>
        <w:instrText xml:space="preserve">OCVARIABLE "dvFileNumber" </w:instrText>
      </w:r>
      <w:r w:rsidR="00A32942">
        <w:rPr>
          <w:caps/>
          <w:szCs w:val="24"/>
          <w:lang w:val="en-GB"/>
        </w:rPr>
        <w:instrText>\*</w:instrText>
      </w:r>
      <w:r w:rsidR="00A32942">
        <w:rPr>
          <w:szCs w:val="24"/>
          <w:lang w:val="en-GB"/>
        </w:rPr>
        <w:instrText xml:space="preserve"> Charformat </w:instrText>
      </w:r>
      <w:r w:rsidR="008609CB">
        <w:rPr>
          <w:szCs w:val="24"/>
          <w:lang w:val="en-GB"/>
        </w:rPr>
        <w:fldChar w:fldCharType="separate"/>
      </w:r>
      <w:r w:rsidR="00AA107A">
        <w:rPr>
          <w:bCs/>
          <w:szCs w:val="24"/>
          <w:lang w:val="en-GB"/>
        </w:rPr>
        <w:t>D13/41932</w:t>
      </w:r>
      <w:r w:rsidR="008609CB">
        <w:rPr>
          <w:szCs w:val="24"/>
          <w:lang w:val="en-GB"/>
        </w:rPr>
        <w:fldChar w:fldCharType="end"/>
      </w:r>
    </w:p>
    <w:p w:rsidR="00A32942" w:rsidRDefault="00A32942" w:rsidP="00DE4EFA">
      <w:pPr>
        <w:tabs>
          <w:tab w:val="left" w:pos="2268"/>
          <w:tab w:val="right" w:pos="9639"/>
        </w:tabs>
        <w:ind w:left="2268" w:right="1134" w:hanging="2268"/>
        <w:rPr>
          <w:szCs w:val="24"/>
          <w:lang w:val="en-GB"/>
        </w:rPr>
      </w:pPr>
      <w:r>
        <w:rPr>
          <w:bCs/>
          <w:szCs w:val="24"/>
          <w:lang w:val="en-GB"/>
        </w:rPr>
        <w:t>Responsible Officer:</w:t>
      </w:r>
      <w:r>
        <w:rPr>
          <w:bCs/>
          <w:szCs w:val="24"/>
          <w:lang w:val="en-GB"/>
        </w:rPr>
        <w:tab/>
      </w:r>
      <w:bookmarkStart w:id="4" w:name="Approver"/>
      <w:r w:rsidR="009B5695" w:rsidRPr="009B5695">
        <w:rPr>
          <w:rFonts w:cs="Arial"/>
          <w:bCs/>
          <w:szCs w:val="24"/>
          <w:lang w:val="en-GB"/>
        </w:rPr>
        <w:t>Manager Community and Corporate Planning</w:t>
      </w:r>
      <w:r w:rsidR="009B5695">
        <w:rPr>
          <w:rFonts w:cs="Arial"/>
          <w:bCs/>
          <w:szCs w:val="24"/>
          <w:lang w:val="en-GB"/>
        </w:rPr>
        <w:t xml:space="preserve"> </w:t>
      </w:r>
      <w:bookmarkEnd w:id="4"/>
      <w:r w:rsidR="008012A2">
        <w:rPr>
          <w:szCs w:val="24"/>
          <w:lang w:val="en-GB"/>
        </w:rPr>
        <w:tab/>
      </w:r>
      <w:r w:rsidR="008609CB" w:rsidRPr="00805E49">
        <w:rPr>
          <w:rFonts w:cs="Arial"/>
          <w:vanish/>
          <w:color w:val="FF0000"/>
          <w:sz w:val="20"/>
          <w:szCs w:val="20"/>
          <w:lang w:val="en-AU"/>
        </w:rPr>
        <w:fldChar w:fldCharType="begin"/>
      </w:r>
      <w:r w:rsidR="008012A2" w:rsidRPr="00805E49">
        <w:rPr>
          <w:rFonts w:cs="Arial"/>
          <w:vanish/>
          <w:color w:val="FF0000"/>
          <w:sz w:val="20"/>
          <w:szCs w:val="20"/>
          <w:lang w:val="en-AU"/>
        </w:rPr>
        <w:instrText xml:space="preserve"> MacroButton "FollowLink"</w:instrText>
      </w:r>
      <w:hyperlink r:id="rId15" w:history="1">
        <w:r w:rsidR="00470DAB" w:rsidRPr="00805E49">
          <w:rPr>
            <w:rStyle w:val="Hyperlink"/>
            <w:rFonts w:cs="Arial"/>
            <w:vanish/>
            <w:color w:val="FF0000"/>
            <w:sz w:val="20"/>
            <w:szCs w:val="20"/>
            <w:lang w:val="en-AU"/>
          </w:rPr>
          <w:instrText>Help</w:instrText>
        </w:r>
      </w:hyperlink>
      <w:r w:rsidR="008609CB" w:rsidRPr="00805E49">
        <w:rPr>
          <w:rFonts w:cs="Arial"/>
          <w:vanish/>
          <w:color w:val="FF0000"/>
          <w:sz w:val="20"/>
          <w:szCs w:val="20"/>
          <w:lang w:val="en-AU"/>
        </w:rPr>
        <w:fldChar w:fldCharType="end"/>
      </w:r>
    </w:p>
    <w:p w:rsidR="00A32942" w:rsidRDefault="00A32942">
      <w:pPr>
        <w:ind w:left="2160" w:hanging="2160"/>
        <w:rPr>
          <w:szCs w:val="24"/>
          <w:lang w:val="en-GB"/>
        </w:rPr>
      </w:pPr>
    </w:p>
    <w:p w:rsidR="00A32942" w:rsidRPr="004936CA" w:rsidRDefault="00A32942" w:rsidP="004936CA">
      <w:pPr>
        <w:rPr>
          <w:iCs/>
          <w:sz w:val="16"/>
          <w:szCs w:val="16"/>
          <w:lang w:val="en-GB"/>
        </w:rPr>
      </w:pPr>
    </w:p>
    <w:p w:rsidR="00A32942" w:rsidRDefault="00A32942">
      <w:pPr>
        <w:rPr>
          <w:szCs w:val="24"/>
          <w:lang w:val="en-GB"/>
        </w:rPr>
        <w:sectPr w:rsidR="00A32942">
          <w:footerReference w:type="default" r:id="rId16"/>
          <w:type w:val="continuous"/>
          <w:pgSz w:w="11907" w:h="16840" w:code="9"/>
          <w:pgMar w:top="567" w:right="1134" w:bottom="567" w:left="1134" w:header="720" w:footer="720" w:gutter="0"/>
          <w:cols w:space="720"/>
        </w:sectPr>
      </w:pPr>
    </w:p>
    <w:p w:rsidR="00E32307" w:rsidRPr="003371F4" w:rsidRDefault="00E32307" w:rsidP="008466CC">
      <w:pPr>
        <w:spacing w:before="120" w:after="120"/>
        <w:rPr>
          <w:rFonts w:cs="Arial"/>
          <w:b/>
          <w:lang w:val="en-AU"/>
        </w:rPr>
      </w:pPr>
      <w:r w:rsidRPr="003371F4">
        <w:rPr>
          <w:rFonts w:cs="Arial"/>
          <w:b/>
          <w:lang w:val="en-AU"/>
        </w:rPr>
        <w:lastRenderedPageBreak/>
        <w:t>Purpose</w:t>
      </w:r>
    </w:p>
    <w:p w:rsidR="00E32307" w:rsidRPr="003371F4" w:rsidRDefault="008466CC" w:rsidP="00E32307">
      <w:pPr>
        <w:numPr>
          <w:ilvl w:val="0"/>
          <w:numId w:val="18"/>
        </w:numPr>
        <w:spacing w:after="120"/>
        <w:rPr>
          <w:rFonts w:cs="Arial"/>
          <w:lang w:val="en-AU"/>
        </w:rPr>
      </w:pPr>
      <w:r w:rsidRPr="003371F4">
        <w:rPr>
          <w:rFonts w:cs="Arial"/>
          <w:lang w:val="en-AU"/>
        </w:rPr>
        <w:t>To inform Council about Supervised Injecting Facilities</w:t>
      </w:r>
      <w:r w:rsidR="00D606F2" w:rsidRPr="003371F4">
        <w:rPr>
          <w:rFonts w:cs="Arial"/>
          <w:lang w:val="en-AU"/>
        </w:rPr>
        <w:t xml:space="preserve"> (SIFs)</w:t>
      </w:r>
      <w:r w:rsidRPr="003371F4">
        <w:rPr>
          <w:rFonts w:cs="Arial"/>
          <w:lang w:val="en-AU"/>
        </w:rPr>
        <w:t xml:space="preserve"> as a means of reducing the harm associated with illicit drug use.</w:t>
      </w:r>
    </w:p>
    <w:p w:rsidR="00E32307" w:rsidRPr="003371F4" w:rsidRDefault="00E32307" w:rsidP="008466CC">
      <w:pPr>
        <w:spacing w:before="120" w:after="120"/>
        <w:rPr>
          <w:rFonts w:cs="Arial"/>
          <w:b/>
          <w:lang w:val="en-AU"/>
        </w:rPr>
      </w:pPr>
      <w:r w:rsidRPr="003371F4">
        <w:rPr>
          <w:rFonts w:cs="Arial"/>
          <w:b/>
          <w:lang w:val="en-AU"/>
        </w:rPr>
        <w:t>Background</w:t>
      </w:r>
    </w:p>
    <w:p w:rsidR="00A017EA" w:rsidRPr="003371F4" w:rsidRDefault="00E32307" w:rsidP="006E1462">
      <w:pPr>
        <w:numPr>
          <w:ilvl w:val="0"/>
          <w:numId w:val="18"/>
        </w:numPr>
        <w:spacing w:after="120"/>
        <w:rPr>
          <w:rFonts w:cs="Arial"/>
          <w:lang w:val="en-AU"/>
        </w:rPr>
      </w:pPr>
      <w:r w:rsidRPr="003371F4">
        <w:rPr>
          <w:rFonts w:cs="Arial"/>
          <w:lang w:val="en-AU"/>
        </w:rPr>
        <w:t xml:space="preserve">Injecting drug use has been a major issue in the City of Yarra for over a decade, having been pushed by Police activity from Russell Street in the CBD, to Smith Street Fitzroy / Collingwood and now Victoria Street North Richmond / Abbotsford. </w:t>
      </w:r>
    </w:p>
    <w:p w:rsidR="00995779" w:rsidRPr="003371F4" w:rsidRDefault="00397AFF" w:rsidP="006E1462">
      <w:pPr>
        <w:numPr>
          <w:ilvl w:val="0"/>
          <w:numId w:val="18"/>
        </w:numPr>
        <w:spacing w:after="120"/>
        <w:rPr>
          <w:rFonts w:cs="Arial"/>
          <w:lang w:val="en-AU"/>
        </w:rPr>
      </w:pPr>
      <w:r w:rsidRPr="003371F4">
        <w:rPr>
          <w:rFonts w:cs="Arial"/>
          <w:lang w:val="en-AU"/>
        </w:rPr>
        <w:t>2011/</w:t>
      </w:r>
      <w:r w:rsidR="00995779" w:rsidRPr="003371F4">
        <w:rPr>
          <w:rFonts w:cs="Arial"/>
          <w:lang w:val="en-AU"/>
        </w:rPr>
        <w:t>12 d</w:t>
      </w:r>
      <w:r w:rsidR="004B7E81" w:rsidRPr="003371F4">
        <w:rPr>
          <w:rFonts w:cs="Arial"/>
          <w:lang w:val="en-AU"/>
        </w:rPr>
        <w:t>ata on ambulance attendance</w:t>
      </w:r>
      <w:r w:rsidR="00995779" w:rsidRPr="003371F4">
        <w:rPr>
          <w:rFonts w:cs="Arial"/>
          <w:lang w:val="en-AU"/>
        </w:rPr>
        <w:t>s</w:t>
      </w:r>
      <w:r w:rsidR="004B7E81" w:rsidRPr="003371F4">
        <w:rPr>
          <w:rFonts w:cs="Arial"/>
          <w:lang w:val="en-AU"/>
        </w:rPr>
        <w:t xml:space="preserve"> at heroin overdose</w:t>
      </w:r>
      <w:r w:rsidR="00995779" w:rsidRPr="003371F4">
        <w:rPr>
          <w:rFonts w:cs="Arial"/>
          <w:lang w:val="en-AU"/>
        </w:rPr>
        <w:t>s</w:t>
      </w:r>
      <w:r w:rsidR="004B7E81" w:rsidRPr="003371F4">
        <w:rPr>
          <w:rFonts w:cs="Arial"/>
          <w:lang w:val="en-AU"/>
        </w:rPr>
        <w:t xml:space="preserve"> indicate that the highest proportion of ambulance attendances occur in Yarra of any local government area (LGA) in Melbourne. </w:t>
      </w:r>
      <w:r w:rsidR="00995779" w:rsidRPr="003371F4">
        <w:rPr>
          <w:rFonts w:cs="Arial"/>
          <w:lang w:val="en-AU"/>
        </w:rPr>
        <w:t>However, it should be noted that recent data indicates prescription drugs (such as painkillers and tranquillisers) are the leading cause of overdose</w:t>
      </w:r>
      <w:r w:rsidR="004500E9" w:rsidRPr="003371F4">
        <w:rPr>
          <w:rFonts w:cs="Arial"/>
          <w:lang w:val="en-AU"/>
        </w:rPr>
        <w:t xml:space="preserve"> in Victoria</w:t>
      </w:r>
      <w:r w:rsidR="00995779" w:rsidRPr="003371F4">
        <w:rPr>
          <w:rFonts w:cs="Arial"/>
          <w:lang w:val="en-AU"/>
        </w:rPr>
        <w:t>.</w:t>
      </w:r>
    </w:p>
    <w:p w:rsidR="00333E9B" w:rsidRPr="003371F4" w:rsidRDefault="00333E9B" w:rsidP="006E1462">
      <w:pPr>
        <w:numPr>
          <w:ilvl w:val="0"/>
          <w:numId w:val="18"/>
        </w:numPr>
        <w:spacing w:after="120"/>
        <w:rPr>
          <w:rFonts w:cs="Arial"/>
          <w:lang w:val="en-AU"/>
        </w:rPr>
      </w:pPr>
      <w:r w:rsidRPr="003371F4">
        <w:rPr>
          <w:rFonts w:cs="Arial"/>
          <w:lang w:val="en-AU"/>
        </w:rPr>
        <w:t>Risk factors for overdose include poly drug use (the mixing of multiple drugs); being out of drug treatment; and using the drug under conditions of changed tolerance (for example, resuming drug use following a period of abstinence).</w:t>
      </w:r>
    </w:p>
    <w:p w:rsidR="00E4100F" w:rsidRPr="003371F4" w:rsidRDefault="00E32307" w:rsidP="006E1462">
      <w:pPr>
        <w:numPr>
          <w:ilvl w:val="0"/>
          <w:numId w:val="18"/>
        </w:numPr>
        <w:spacing w:after="120"/>
        <w:rPr>
          <w:rFonts w:cs="Arial"/>
          <w:lang w:val="en-AU"/>
        </w:rPr>
      </w:pPr>
      <w:r w:rsidRPr="003371F4">
        <w:rPr>
          <w:rFonts w:cs="Arial"/>
          <w:lang w:val="en-AU"/>
        </w:rPr>
        <w:t>Injecting drug use, overdoses, and discarded needles and syringes are significant concerns for businesses and residents.</w:t>
      </w:r>
      <w:r w:rsidR="00F159AE" w:rsidRPr="003371F4">
        <w:rPr>
          <w:rFonts w:cs="Arial"/>
          <w:lang w:val="en-AU"/>
        </w:rPr>
        <w:t xml:space="preserve"> </w:t>
      </w:r>
      <w:r w:rsidR="00E4100F" w:rsidRPr="003371F4">
        <w:rPr>
          <w:rFonts w:cs="Arial"/>
          <w:lang w:val="en-AU"/>
        </w:rPr>
        <w:t>Indeed, in 2012 alone, almost 50,000 syringes were collected across Yarra as a result of public injecting.</w:t>
      </w:r>
    </w:p>
    <w:p w:rsidR="00870D12" w:rsidRPr="003371F4" w:rsidRDefault="00870D12" w:rsidP="006E1462">
      <w:pPr>
        <w:numPr>
          <w:ilvl w:val="0"/>
          <w:numId w:val="18"/>
        </w:numPr>
        <w:spacing w:after="120"/>
        <w:rPr>
          <w:rFonts w:cs="Arial"/>
          <w:lang w:val="en-AU"/>
        </w:rPr>
      </w:pPr>
      <w:r w:rsidRPr="003371F4">
        <w:rPr>
          <w:rFonts w:cs="Arial"/>
          <w:lang w:val="en-AU"/>
        </w:rPr>
        <w:t>The factors that cause people to inject in public are diverse and complex:</w:t>
      </w:r>
    </w:p>
    <w:p w:rsidR="00870D12" w:rsidRPr="003371F4" w:rsidRDefault="00870D12" w:rsidP="006E1462">
      <w:pPr>
        <w:numPr>
          <w:ilvl w:val="1"/>
          <w:numId w:val="18"/>
        </w:numPr>
        <w:spacing w:after="120"/>
        <w:rPr>
          <w:rFonts w:cs="Arial"/>
          <w:lang w:val="en-AU"/>
        </w:rPr>
      </w:pPr>
      <w:r w:rsidRPr="003371F4">
        <w:rPr>
          <w:rFonts w:cs="Arial"/>
          <w:lang w:val="en-AU"/>
        </w:rPr>
        <w:t>limited access to ‘safe’ accommodation due to homelessness;</w:t>
      </w:r>
    </w:p>
    <w:p w:rsidR="00870D12" w:rsidRPr="003371F4" w:rsidRDefault="00870D12" w:rsidP="006E1462">
      <w:pPr>
        <w:numPr>
          <w:ilvl w:val="1"/>
          <w:numId w:val="18"/>
        </w:numPr>
        <w:spacing w:after="120"/>
        <w:rPr>
          <w:rFonts w:cs="Arial"/>
          <w:lang w:val="en-AU"/>
        </w:rPr>
      </w:pPr>
      <w:r w:rsidRPr="003371F4">
        <w:rPr>
          <w:rFonts w:cs="Arial"/>
          <w:lang w:val="en-AU"/>
        </w:rPr>
        <w:t>an urgent need to mediate withdrawal symptoms;</w:t>
      </w:r>
    </w:p>
    <w:p w:rsidR="00870D12" w:rsidRPr="003371F4" w:rsidRDefault="00870D12" w:rsidP="006E1462">
      <w:pPr>
        <w:numPr>
          <w:ilvl w:val="1"/>
          <w:numId w:val="18"/>
        </w:numPr>
        <w:spacing w:after="120"/>
        <w:rPr>
          <w:rFonts w:cs="Arial"/>
          <w:lang w:val="en-AU"/>
        </w:rPr>
      </w:pPr>
      <w:r w:rsidRPr="003371F4">
        <w:rPr>
          <w:rFonts w:cs="Arial"/>
          <w:lang w:val="en-AU"/>
        </w:rPr>
        <w:t>a fear of being apprehended by police once they have obtained their drugs;</w:t>
      </w:r>
    </w:p>
    <w:p w:rsidR="00870D12" w:rsidRPr="003371F4" w:rsidRDefault="00870D12" w:rsidP="006E1462">
      <w:pPr>
        <w:numPr>
          <w:ilvl w:val="1"/>
          <w:numId w:val="18"/>
        </w:numPr>
        <w:spacing w:after="120"/>
        <w:rPr>
          <w:rFonts w:cs="Arial"/>
          <w:lang w:val="en-AU"/>
        </w:rPr>
      </w:pPr>
      <w:r w:rsidRPr="003371F4">
        <w:rPr>
          <w:rFonts w:cs="Arial"/>
          <w:lang w:val="en-AU"/>
        </w:rPr>
        <w:t>fear of theft by other drug users; or</w:t>
      </w:r>
    </w:p>
    <w:p w:rsidR="00870D12" w:rsidRPr="003371F4" w:rsidRDefault="00870D12" w:rsidP="006E1462">
      <w:pPr>
        <w:numPr>
          <w:ilvl w:val="1"/>
          <w:numId w:val="18"/>
        </w:numPr>
        <w:spacing w:after="120"/>
        <w:rPr>
          <w:rFonts w:cs="Arial"/>
          <w:lang w:val="en-AU"/>
        </w:rPr>
      </w:pPr>
      <w:r w:rsidRPr="003371F4">
        <w:rPr>
          <w:rFonts w:cs="Arial"/>
          <w:lang w:val="en-AU"/>
        </w:rPr>
        <w:t>a sense of comradeship among peers who are street-based users.</w:t>
      </w:r>
    </w:p>
    <w:p w:rsidR="00870D12" w:rsidRPr="003371F4" w:rsidRDefault="00870D12" w:rsidP="006E1462">
      <w:pPr>
        <w:numPr>
          <w:ilvl w:val="0"/>
          <w:numId w:val="18"/>
        </w:numPr>
        <w:spacing w:after="120"/>
        <w:rPr>
          <w:rFonts w:cs="Arial"/>
          <w:lang w:val="en-AU"/>
        </w:rPr>
      </w:pPr>
      <w:r w:rsidRPr="003371F4">
        <w:rPr>
          <w:rFonts w:cs="Arial"/>
          <w:lang w:val="en-AU"/>
        </w:rPr>
        <w:t>While the existence of a street based market may have a significant influence on the potential for public injecting, the absence of such a market does not necessarily diminish the influence of a myriad of factors that can contribute to decisions regarding injecting behaviour. Public injecting</w:t>
      </w:r>
      <w:r w:rsidR="00397AFF" w:rsidRPr="003371F4">
        <w:rPr>
          <w:rFonts w:cs="Arial"/>
          <w:lang w:val="en-AU"/>
        </w:rPr>
        <w:t xml:space="preserve"> (</w:t>
      </w:r>
      <w:r w:rsidR="004500E9" w:rsidRPr="003371F4">
        <w:rPr>
          <w:rFonts w:cs="Arial"/>
          <w:lang w:val="en-AU"/>
        </w:rPr>
        <w:t xml:space="preserve">and therefore dealing) </w:t>
      </w:r>
      <w:r w:rsidRPr="003371F4">
        <w:rPr>
          <w:rFonts w:cs="Arial"/>
          <w:lang w:val="en-AU"/>
        </w:rPr>
        <w:t>seems certain to remain an issue for the foreseeable future.</w:t>
      </w:r>
    </w:p>
    <w:p w:rsidR="00E32307" w:rsidRPr="003371F4" w:rsidRDefault="00E32307" w:rsidP="006E1462">
      <w:pPr>
        <w:numPr>
          <w:ilvl w:val="0"/>
          <w:numId w:val="18"/>
        </w:numPr>
        <w:spacing w:after="120"/>
        <w:rPr>
          <w:rFonts w:cs="Arial"/>
          <w:lang w:val="en-AU"/>
        </w:rPr>
      </w:pPr>
      <w:r w:rsidRPr="003371F4">
        <w:rPr>
          <w:rFonts w:cs="Arial"/>
          <w:lang w:val="en-AU"/>
        </w:rPr>
        <w:t>For many people, this is a confronting experience and can negatively impact their perceptions of safety and enjoyment of local amenity.</w:t>
      </w:r>
    </w:p>
    <w:p w:rsidR="007078CE" w:rsidRPr="003371F4" w:rsidRDefault="007078CE" w:rsidP="006E1462">
      <w:pPr>
        <w:numPr>
          <w:ilvl w:val="0"/>
          <w:numId w:val="18"/>
        </w:numPr>
        <w:spacing w:after="120"/>
        <w:rPr>
          <w:rFonts w:cs="Arial"/>
          <w:lang w:val="en-AU"/>
        </w:rPr>
      </w:pPr>
      <w:r w:rsidRPr="003371F4">
        <w:rPr>
          <w:rFonts w:cs="Arial"/>
          <w:lang w:val="en-AU"/>
        </w:rPr>
        <w:t>Council, in collaboration with local services and agencies, has implemented a wide range of initiatives to manage public injecting</w:t>
      </w:r>
      <w:r w:rsidR="00357074" w:rsidRPr="003371F4">
        <w:rPr>
          <w:rFonts w:cs="Arial"/>
          <w:lang w:val="en-AU"/>
        </w:rPr>
        <w:t xml:space="preserve"> and amenity throughout Yarra. </w:t>
      </w:r>
      <w:r w:rsidRPr="003371F4">
        <w:rPr>
          <w:rFonts w:cs="Arial"/>
          <w:lang w:val="en-AU"/>
        </w:rPr>
        <w:t xml:space="preserve">These </w:t>
      </w:r>
      <w:r w:rsidR="00013555" w:rsidRPr="003371F4">
        <w:rPr>
          <w:rFonts w:cs="Arial"/>
          <w:lang w:val="en-AU"/>
        </w:rPr>
        <w:t>include</w:t>
      </w:r>
      <w:r w:rsidRPr="003371F4">
        <w:rPr>
          <w:rFonts w:cs="Arial"/>
          <w:lang w:val="en-AU"/>
        </w:rPr>
        <w:t xml:space="preserve"> improvements to amenity through decreasing the presence of discarded needle </w:t>
      </w:r>
      <w:r w:rsidR="00013555" w:rsidRPr="003371F4">
        <w:rPr>
          <w:rFonts w:cs="Arial"/>
          <w:lang w:val="en-AU"/>
        </w:rPr>
        <w:t xml:space="preserve">and </w:t>
      </w:r>
      <w:r w:rsidRPr="003371F4">
        <w:rPr>
          <w:rFonts w:cs="Arial"/>
          <w:lang w:val="en-AU"/>
        </w:rPr>
        <w:t xml:space="preserve">syringes </w:t>
      </w:r>
      <w:r w:rsidR="00013555" w:rsidRPr="003371F4">
        <w:rPr>
          <w:rFonts w:cs="Arial"/>
          <w:lang w:val="en-AU"/>
        </w:rPr>
        <w:t xml:space="preserve">through improved reporting and contract management and </w:t>
      </w:r>
      <w:r w:rsidRPr="003371F4">
        <w:rPr>
          <w:rFonts w:cs="Arial"/>
          <w:lang w:val="en-AU"/>
        </w:rPr>
        <w:t xml:space="preserve">provision of information to residents and </w:t>
      </w:r>
      <w:r w:rsidR="00013555" w:rsidRPr="003371F4">
        <w:rPr>
          <w:rFonts w:cs="Arial"/>
          <w:lang w:val="en-AU"/>
        </w:rPr>
        <w:t>local organisations</w:t>
      </w:r>
      <w:r w:rsidRPr="003371F4">
        <w:rPr>
          <w:rFonts w:cs="Arial"/>
          <w:lang w:val="en-AU"/>
        </w:rPr>
        <w:t xml:space="preserve"> in how to respond to people affected by drugs and safe d</w:t>
      </w:r>
      <w:r w:rsidR="00013555" w:rsidRPr="003371F4">
        <w:rPr>
          <w:rFonts w:cs="Arial"/>
          <w:lang w:val="en-AU"/>
        </w:rPr>
        <w:t>isposal of injecting equipment.</w:t>
      </w:r>
    </w:p>
    <w:p w:rsidR="00E32307" w:rsidRPr="003371F4" w:rsidRDefault="00D606F2" w:rsidP="006E1462">
      <w:pPr>
        <w:numPr>
          <w:ilvl w:val="0"/>
          <w:numId w:val="18"/>
        </w:numPr>
        <w:spacing w:after="120"/>
        <w:rPr>
          <w:rFonts w:cs="Arial"/>
          <w:lang w:val="en-AU"/>
        </w:rPr>
      </w:pPr>
      <w:r w:rsidRPr="003371F4">
        <w:rPr>
          <w:rFonts w:cs="Arial"/>
          <w:lang w:val="en-AU"/>
        </w:rPr>
        <w:t>SIFs</w:t>
      </w:r>
      <w:r w:rsidR="00E32307" w:rsidRPr="003371F4">
        <w:rPr>
          <w:rFonts w:cs="Arial"/>
          <w:lang w:val="en-AU"/>
        </w:rPr>
        <w:t xml:space="preserve"> </w:t>
      </w:r>
      <w:r w:rsidR="008C5CE7" w:rsidRPr="003371F4">
        <w:rPr>
          <w:rFonts w:cs="Arial"/>
          <w:lang w:val="en-AU"/>
        </w:rPr>
        <w:t xml:space="preserve">provide a safe space for drug consumption and immediate equipment disposal. </w:t>
      </w:r>
      <w:r w:rsidR="00E4100F" w:rsidRPr="003371F4">
        <w:rPr>
          <w:rFonts w:cs="Arial"/>
          <w:lang w:val="en-AU"/>
        </w:rPr>
        <w:t xml:space="preserve">SIFs </w:t>
      </w:r>
      <w:r w:rsidR="00E32307" w:rsidRPr="003371F4">
        <w:rPr>
          <w:rFonts w:cs="Arial"/>
          <w:lang w:val="en-AU"/>
        </w:rPr>
        <w:t xml:space="preserve">aim to reduce the public health and public amenity problems associated with public drug use. </w:t>
      </w:r>
      <w:r w:rsidR="00E32307" w:rsidRPr="003371F4">
        <w:rPr>
          <w:rFonts w:cs="Arial"/>
          <w:lang w:val="en-AU"/>
        </w:rPr>
        <w:lastRenderedPageBreak/>
        <w:t>They are generall</w:t>
      </w:r>
      <w:r w:rsidR="00060630" w:rsidRPr="003371F4">
        <w:rPr>
          <w:rFonts w:cs="Arial"/>
          <w:lang w:val="en-AU"/>
        </w:rPr>
        <w:t>y established in areas of concen</w:t>
      </w:r>
      <w:r w:rsidR="00E32307" w:rsidRPr="003371F4">
        <w:rPr>
          <w:rFonts w:cs="Arial"/>
          <w:lang w:val="en-AU"/>
        </w:rPr>
        <w:t xml:space="preserve">trated and highly visible street injecting. </w:t>
      </w:r>
      <w:r w:rsidR="00060630" w:rsidRPr="003371F4">
        <w:rPr>
          <w:rFonts w:cs="Arial"/>
          <w:lang w:val="en-AU"/>
        </w:rPr>
        <w:t>The reasoning behind implementing SIFs is outlined in Table 1.</w:t>
      </w:r>
    </w:p>
    <w:p w:rsidR="00060630" w:rsidRPr="003371F4" w:rsidRDefault="003371F4" w:rsidP="00060630">
      <w:pPr>
        <w:rPr>
          <w:b/>
          <w:lang w:val="en-AU"/>
        </w:rPr>
      </w:pPr>
      <w:r>
        <w:rPr>
          <w:b/>
          <w:lang w:val="en-AU"/>
        </w:rPr>
        <w:t>Table 1 -</w:t>
      </w:r>
      <w:r w:rsidR="00060630" w:rsidRPr="003371F4">
        <w:rPr>
          <w:b/>
          <w:lang w:val="en-AU"/>
        </w:rPr>
        <w:t xml:space="preserve"> Reasons for a Safe Injecting Facility</w:t>
      </w:r>
    </w:p>
    <w:p w:rsidR="006E1462" w:rsidRPr="003371F4" w:rsidRDefault="006E1462" w:rsidP="006E1462">
      <w:pPr>
        <w:ind w:left="567"/>
        <w:rPr>
          <w:rFonts w:cs="Arial"/>
          <w:lang w:val="en-AU"/>
        </w:rPr>
      </w:pPr>
    </w:p>
    <w:tbl>
      <w:tblPr>
        <w:tblW w:w="0" w:type="auto"/>
        <w:tblInd w:w="4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60"/>
        <w:gridCol w:w="4360"/>
      </w:tblGrid>
      <w:tr w:rsidR="00060630" w:rsidRPr="003371F4" w:rsidTr="006E1462">
        <w:tc>
          <w:tcPr>
            <w:tcW w:w="4360" w:type="dxa"/>
            <w:shd w:val="clear" w:color="auto" w:fill="8DB3E2" w:themeFill="text2" w:themeFillTint="66"/>
          </w:tcPr>
          <w:p w:rsidR="00060630" w:rsidRPr="003371F4" w:rsidRDefault="00060630" w:rsidP="00A017EA">
            <w:pPr>
              <w:spacing w:before="120" w:after="120"/>
              <w:jc w:val="both"/>
              <w:rPr>
                <w:b/>
                <w:szCs w:val="16"/>
                <w:lang w:val="en-AU"/>
              </w:rPr>
            </w:pPr>
            <w:r w:rsidRPr="003371F4">
              <w:rPr>
                <w:b/>
                <w:szCs w:val="16"/>
                <w:lang w:val="en-AU"/>
              </w:rPr>
              <w:t>Issue</w:t>
            </w:r>
          </w:p>
        </w:tc>
        <w:tc>
          <w:tcPr>
            <w:tcW w:w="4360" w:type="dxa"/>
            <w:shd w:val="clear" w:color="auto" w:fill="8DB3E2" w:themeFill="text2" w:themeFillTint="66"/>
          </w:tcPr>
          <w:p w:rsidR="00060630" w:rsidRPr="003371F4" w:rsidRDefault="00060630" w:rsidP="00A017EA">
            <w:pPr>
              <w:spacing w:before="120" w:after="120"/>
              <w:jc w:val="both"/>
              <w:rPr>
                <w:b/>
                <w:szCs w:val="16"/>
                <w:lang w:val="en-AU"/>
              </w:rPr>
            </w:pPr>
            <w:r w:rsidRPr="003371F4">
              <w:rPr>
                <w:b/>
                <w:szCs w:val="16"/>
                <w:lang w:val="en-AU"/>
              </w:rPr>
              <w:t>How SIF can help manage the issue?</w:t>
            </w:r>
          </w:p>
        </w:tc>
      </w:tr>
      <w:tr w:rsidR="00060630" w:rsidRPr="003371F4" w:rsidTr="00A017EA">
        <w:tc>
          <w:tcPr>
            <w:tcW w:w="4360" w:type="dxa"/>
          </w:tcPr>
          <w:p w:rsidR="00060630" w:rsidRPr="003371F4" w:rsidRDefault="00060630" w:rsidP="00357074">
            <w:pPr>
              <w:spacing w:before="120" w:after="120"/>
              <w:jc w:val="both"/>
              <w:rPr>
                <w:szCs w:val="16"/>
                <w:lang w:val="en-AU"/>
              </w:rPr>
            </w:pPr>
            <w:r w:rsidRPr="003371F4">
              <w:rPr>
                <w:szCs w:val="16"/>
                <w:lang w:val="en-AU"/>
              </w:rPr>
              <w:t>Poor practices of injecting drug users - risk of contra</w:t>
            </w:r>
            <w:r w:rsidR="00357074" w:rsidRPr="003371F4">
              <w:rPr>
                <w:szCs w:val="16"/>
                <w:lang w:val="en-AU"/>
              </w:rPr>
              <w:t>cting blood borne viruses such as h</w:t>
            </w:r>
            <w:r w:rsidRPr="003371F4">
              <w:rPr>
                <w:szCs w:val="16"/>
                <w:lang w:val="en-AU"/>
              </w:rPr>
              <w:t>epatitis C and HIV</w:t>
            </w:r>
          </w:p>
        </w:tc>
        <w:tc>
          <w:tcPr>
            <w:tcW w:w="4360" w:type="dxa"/>
          </w:tcPr>
          <w:p w:rsidR="00060630" w:rsidRPr="003371F4" w:rsidRDefault="00060630" w:rsidP="00A017EA">
            <w:pPr>
              <w:spacing w:before="120" w:after="120"/>
              <w:jc w:val="both"/>
              <w:rPr>
                <w:szCs w:val="16"/>
                <w:lang w:val="en-AU"/>
              </w:rPr>
            </w:pPr>
            <w:r w:rsidRPr="003371F4">
              <w:rPr>
                <w:szCs w:val="16"/>
                <w:lang w:val="en-AU"/>
              </w:rPr>
              <w:t>Staff supervise injecting; educate users and access to clean equipment</w:t>
            </w:r>
          </w:p>
        </w:tc>
      </w:tr>
      <w:tr w:rsidR="00060630" w:rsidRPr="003371F4" w:rsidTr="00A017EA">
        <w:tc>
          <w:tcPr>
            <w:tcW w:w="4360" w:type="dxa"/>
          </w:tcPr>
          <w:p w:rsidR="00060630" w:rsidRPr="003371F4" w:rsidRDefault="00060630" w:rsidP="00A017EA">
            <w:pPr>
              <w:spacing w:before="120" w:after="120"/>
              <w:jc w:val="both"/>
              <w:rPr>
                <w:szCs w:val="16"/>
                <w:lang w:val="en-AU"/>
              </w:rPr>
            </w:pPr>
            <w:bookmarkStart w:id="5" w:name="OLE_LINK1"/>
            <w:bookmarkStart w:id="6" w:name="OLE_LINK2"/>
            <w:r w:rsidRPr="003371F4">
              <w:rPr>
                <w:szCs w:val="16"/>
                <w:lang w:val="en-AU"/>
              </w:rPr>
              <w:t xml:space="preserve">Public amenity – </w:t>
            </w:r>
            <w:bookmarkEnd w:id="5"/>
            <w:bookmarkEnd w:id="6"/>
            <w:r w:rsidRPr="003371F4">
              <w:rPr>
                <w:szCs w:val="16"/>
                <w:lang w:val="en-AU"/>
              </w:rPr>
              <w:t>discarded syringes and concerns about needle-stick injury</w:t>
            </w:r>
          </w:p>
        </w:tc>
        <w:tc>
          <w:tcPr>
            <w:tcW w:w="4360" w:type="dxa"/>
          </w:tcPr>
          <w:p w:rsidR="00060630" w:rsidRPr="003371F4" w:rsidRDefault="00060630" w:rsidP="00A017EA">
            <w:pPr>
              <w:spacing w:before="120" w:after="120"/>
              <w:jc w:val="both"/>
              <w:rPr>
                <w:szCs w:val="16"/>
                <w:lang w:val="en-AU"/>
              </w:rPr>
            </w:pPr>
            <w:r w:rsidRPr="003371F4">
              <w:rPr>
                <w:szCs w:val="16"/>
                <w:lang w:val="en-AU"/>
              </w:rPr>
              <w:t>Provide safe disposal of needles and syringes &amp; supervised space to inject away from public places</w:t>
            </w:r>
          </w:p>
        </w:tc>
      </w:tr>
      <w:tr w:rsidR="00060630" w:rsidRPr="003371F4" w:rsidTr="00A017EA">
        <w:tc>
          <w:tcPr>
            <w:tcW w:w="4360" w:type="dxa"/>
          </w:tcPr>
          <w:p w:rsidR="00060630" w:rsidRPr="003371F4" w:rsidRDefault="00060630" w:rsidP="00A017EA">
            <w:pPr>
              <w:spacing w:before="120" w:after="120"/>
              <w:jc w:val="both"/>
              <w:rPr>
                <w:szCs w:val="16"/>
                <w:lang w:val="en-AU"/>
              </w:rPr>
            </w:pPr>
            <w:r w:rsidRPr="003371F4">
              <w:rPr>
                <w:szCs w:val="16"/>
                <w:lang w:val="en-AU"/>
              </w:rPr>
              <w:t>Overdoses</w:t>
            </w:r>
          </w:p>
        </w:tc>
        <w:tc>
          <w:tcPr>
            <w:tcW w:w="4360" w:type="dxa"/>
          </w:tcPr>
          <w:p w:rsidR="00060630" w:rsidRPr="003371F4" w:rsidRDefault="00060630" w:rsidP="00A017EA">
            <w:pPr>
              <w:spacing w:before="120" w:after="120"/>
              <w:jc w:val="both"/>
              <w:rPr>
                <w:szCs w:val="16"/>
                <w:lang w:val="en-AU"/>
              </w:rPr>
            </w:pPr>
            <w:r w:rsidRPr="003371F4">
              <w:rPr>
                <w:szCs w:val="16"/>
                <w:lang w:val="en-AU"/>
              </w:rPr>
              <w:t>Staff on site to respond</w:t>
            </w:r>
          </w:p>
        </w:tc>
      </w:tr>
      <w:tr w:rsidR="00060630" w:rsidRPr="003371F4" w:rsidTr="00A017EA">
        <w:tc>
          <w:tcPr>
            <w:tcW w:w="4360" w:type="dxa"/>
          </w:tcPr>
          <w:p w:rsidR="00060630" w:rsidRPr="003371F4" w:rsidRDefault="00060630" w:rsidP="00A017EA">
            <w:pPr>
              <w:spacing w:before="120" w:after="120"/>
              <w:jc w:val="both"/>
              <w:rPr>
                <w:szCs w:val="16"/>
                <w:lang w:val="en-AU"/>
              </w:rPr>
            </w:pPr>
            <w:r w:rsidRPr="003371F4">
              <w:rPr>
                <w:szCs w:val="16"/>
                <w:lang w:val="en-AU"/>
              </w:rPr>
              <w:t>Poor health of injecting drug users</w:t>
            </w:r>
          </w:p>
        </w:tc>
        <w:tc>
          <w:tcPr>
            <w:tcW w:w="4360" w:type="dxa"/>
          </w:tcPr>
          <w:p w:rsidR="00060630" w:rsidRPr="003371F4" w:rsidRDefault="004B7E81" w:rsidP="00A017EA">
            <w:pPr>
              <w:spacing w:before="120" w:after="120"/>
              <w:jc w:val="both"/>
              <w:rPr>
                <w:szCs w:val="16"/>
                <w:lang w:val="en-AU"/>
              </w:rPr>
            </w:pPr>
            <w:r w:rsidRPr="003371F4">
              <w:rPr>
                <w:szCs w:val="16"/>
                <w:lang w:val="en-AU"/>
              </w:rPr>
              <w:t>Clients need to be kept safe until they reach the stage where they want to stop using; SIFs offer</w:t>
            </w:r>
            <w:r w:rsidR="00060630" w:rsidRPr="003371F4">
              <w:rPr>
                <w:szCs w:val="16"/>
                <w:lang w:val="en-AU"/>
              </w:rPr>
              <w:t xml:space="preserve"> referrals and links to health services and treatment programs</w:t>
            </w:r>
          </w:p>
        </w:tc>
      </w:tr>
    </w:tbl>
    <w:p w:rsidR="00CB0019" w:rsidRPr="003371F4" w:rsidRDefault="00CB0019" w:rsidP="00CB0019">
      <w:pPr>
        <w:ind w:left="567"/>
        <w:rPr>
          <w:rFonts w:cs="Arial"/>
          <w:lang w:val="en-AU"/>
        </w:rPr>
      </w:pPr>
    </w:p>
    <w:p w:rsidR="00826D64" w:rsidRPr="003371F4" w:rsidRDefault="00CB0019" w:rsidP="006E1462">
      <w:pPr>
        <w:numPr>
          <w:ilvl w:val="0"/>
          <w:numId w:val="18"/>
        </w:numPr>
        <w:spacing w:after="120"/>
        <w:rPr>
          <w:rFonts w:cs="Arial"/>
          <w:lang w:val="en-AU"/>
        </w:rPr>
      </w:pPr>
      <w:r w:rsidRPr="003371F4">
        <w:rPr>
          <w:rFonts w:cs="Arial"/>
          <w:lang w:val="en-AU"/>
        </w:rPr>
        <w:t>No single intervention will be adequate to manage the complex and dynamic issues arising as a result of public injecting drug use. Instead a range of responses are required that match the range of people, issues and consequences within a local community affected by public drug use.</w:t>
      </w:r>
    </w:p>
    <w:p w:rsidR="00E32307" w:rsidRPr="003371F4" w:rsidRDefault="00E32307" w:rsidP="008466CC">
      <w:pPr>
        <w:spacing w:before="120" w:after="120"/>
        <w:rPr>
          <w:rFonts w:cs="Arial"/>
          <w:b/>
          <w:lang w:val="en-AU"/>
        </w:rPr>
      </w:pPr>
      <w:r w:rsidRPr="003371F4">
        <w:rPr>
          <w:rFonts w:cs="Arial"/>
          <w:b/>
          <w:lang w:val="en-AU"/>
        </w:rPr>
        <w:t>Consultation</w:t>
      </w:r>
    </w:p>
    <w:p w:rsidR="00E32307" w:rsidRPr="003371F4" w:rsidRDefault="008A27E3" w:rsidP="00E32307">
      <w:pPr>
        <w:numPr>
          <w:ilvl w:val="0"/>
          <w:numId w:val="18"/>
        </w:numPr>
        <w:spacing w:after="120"/>
        <w:rPr>
          <w:rFonts w:cs="Arial"/>
          <w:lang w:val="en-AU"/>
        </w:rPr>
      </w:pPr>
      <w:r w:rsidRPr="003371F4">
        <w:rPr>
          <w:rFonts w:cs="Arial"/>
          <w:lang w:val="en-AU"/>
        </w:rPr>
        <w:t>Not applicable.</w:t>
      </w:r>
    </w:p>
    <w:p w:rsidR="00E32307" w:rsidRPr="003371F4" w:rsidRDefault="00E32307" w:rsidP="008466CC">
      <w:pPr>
        <w:spacing w:before="120" w:after="120"/>
        <w:rPr>
          <w:rFonts w:cs="Arial"/>
          <w:b/>
          <w:lang w:val="en-AU"/>
        </w:rPr>
      </w:pPr>
      <w:r w:rsidRPr="003371F4">
        <w:rPr>
          <w:rFonts w:cs="Arial"/>
          <w:b/>
          <w:lang w:val="en-AU"/>
        </w:rPr>
        <w:t>Financial Implications</w:t>
      </w:r>
    </w:p>
    <w:p w:rsidR="00E42ADC" w:rsidRPr="003371F4" w:rsidRDefault="00E42ADC" w:rsidP="00E42ADC">
      <w:pPr>
        <w:numPr>
          <w:ilvl w:val="0"/>
          <w:numId w:val="18"/>
        </w:numPr>
        <w:spacing w:after="120"/>
        <w:rPr>
          <w:rFonts w:cs="Arial"/>
          <w:lang w:val="en-AU"/>
        </w:rPr>
      </w:pPr>
      <w:r w:rsidRPr="003371F4">
        <w:rPr>
          <w:rFonts w:cs="Arial"/>
          <w:lang w:val="en-AU"/>
        </w:rPr>
        <w:t>The funding of the establishment and operation of a SIF would be the responsibility of State Government.</w:t>
      </w:r>
    </w:p>
    <w:p w:rsidR="00E42ADC" w:rsidRPr="003371F4" w:rsidRDefault="00E42ADC" w:rsidP="00E42ADC">
      <w:pPr>
        <w:numPr>
          <w:ilvl w:val="0"/>
          <w:numId w:val="18"/>
        </w:numPr>
        <w:spacing w:after="120"/>
        <w:rPr>
          <w:rFonts w:cs="Arial"/>
          <w:lang w:val="en-AU"/>
        </w:rPr>
      </w:pPr>
      <w:r w:rsidRPr="003371F4">
        <w:rPr>
          <w:rFonts w:cs="Arial"/>
          <w:lang w:val="en-AU"/>
        </w:rPr>
        <w:t>Council may need to fund a community awareness campaign to raise the issue and inform the community about the facts, benefits and implications of a SIF.</w:t>
      </w:r>
    </w:p>
    <w:p w:rsidR="00E32307" w:rsidRPr="003371F4" w:rsidRDefault="00E42ADC" w:rsidP="008A27E3">
      <w:pPr>
        <w:numPr>
          <w:ilvl w:val="0"/>
          <w:numId w:val="18"/>
        </w:numPr>
        <w:spacing w:after="120"/>
        <w:rPr>
          <w:rFonts w:cs="Arial"/>
          <w:lang w:val="en-AU"/>
        </w:rPr>
      </w:pPr>
      <w:r w:rsidRPr="003371F4">
        <w:rPr>
          <w:rFonts w:cs="Arial"/>
          <w:lang w:val="en-AU"/>
        </w:rPr>
        <w:t>While not a significant cost, Council would need to potentially provide planning approval if a SIF is to be established in the City of Yarra. Although, existing Needle and Syringe Programs (NSPs) such as North Richmond Community Health or North Yarra Community Health could be expanded to include a SIF</w:t>
      </w:r>
    </w:p>
    <w:p w:rsidR="00E32307" w:rsidRPr="003371F4" w:rsidRDefault="00E32307" w:rsidP="008466CC">
      <w:pPr>
        <w:spacing w:before="120" w:after="120"/>
        <w:rPr>
          <w:rFonts w:cs="Arial"/>
          <w:b/>
          <w:lang w:val="en-AU"/>
        </w:rPr>
      </w:pPr>
      <w:r w:rsidRPr="003371F4">
        <w:rPr>
          <w:rFonts w:cs="Arial"/>
          <w:b/>
          <w:lang w:val="en-AU"/>
        </w:rPr>
        <w:t>Economic Implications</w:t>
      </w:r>
    </w:p>
    <w:p w:rsidR="00E42ADC" w:rsidRPr="003371F4" w:rsidRDefault="00E42ADC" w:rsidP="00E42ADC">
      <w:pPr>
        <w:numPr>
          <w:ilvl w:val="0"/>
          <w:numId w:val="18"/>
        </w:numPr>
        <w:spacing w:after="120"/>
        <w:rPr>
          <w:lang w:val="en-AU"/>
        </w:rPr>
      </w:pPr>
      <w:r w:rsidRPr="003371F4">
        <w:rPr>
          <w:lang w:val="en-AU"/>
        </w:rPr>
        <w:t xml:space="preserve">The potential economic implications from a SIF in the City of Yarra include: </w:t>
      </w:r>
    </w:p>
    <w:p w:rsidR="00E42ADC" w:rsidRPr="003371F4" w:rsidRDefault="00E42ADC" w:rsidP="00E42ADC">
      <w:pPr>
        <w:numPr>
          <w:ilvl w:val="1"/>
          <w:numId w:val="18"/>
        </w:numPr>
        <w:spacing w:after="120"/>
        <w:rPr>
          <w:lang w:val="en-AU"/>
        </w:rPr>
      </w:pPr>
      <w:r w:rsidRPr="003371F4">
        <w:rPr>
          <w:lang w:val="en-AU"/>
        </w:rPr>
        <w:t>increase property values of residential properties surrounding the Victoria Street precinct due to less public injecting, (as a result of improved perceptions of safety); and</w:t>
      </w:r>
    </w:p>
    <w:p w:rsidR="00E42ADC" w:rsidRPr="003371F4" w:rsidRDefault="00E42ADC" w:rsidP="00E42ADC">
      <w:pPr>
        <w:numPr>
          <w:ilvl w:val="1"/>
          <w:numId w:val="18"/>
        </w:numPr>
        <w:spacing w:after="120"/>
        <w:rPr>
          <w:lang w:val="en-AU"/>
        </w:rPr>
      </w:pPr>
      <w:r w:rsidRPr="003371F4">
        <w:rPr>
          <w:lang w:val="en-AU"/>
        </w:rPr>
        <w:t>attract greater business investment in the Victoria Street precinct due to less public injecting.</w:t>
      </w:r>
    </w:p>
    <w:p w:rsidR="00E32307" w:rsidRPr="003371F4" w:rsidRDefault="00E32307" w:rsidP="008466CC">
      <w:pPr>
        <w:spacing w:before="120" w:after="120"/>
        <w:rPr>
          <w:rFonts w:cs="Arial"/>
          <w:b/>
          <w:lang w:val="en-AU"/>
        </w:rPr>
      </w:pPr>
      <w:r w:rsidRPr="003371F4">
        <w:rPr>
          <w:rFonts w:cs="Arial"/>
          <w:b/>
          <w:lang w:val="en-AU"/>
        </w:rPr>
        <w:t>Sustainability Implications</w:t>
      </w:r>
    </w:p>
    <w:p w:rsidR="00E32307" w:rsidRPr="003371F4" w:rsidRDefault="009002FA" w:rsidP="00E32307">
      <w:pPr>
        <w:numPr>
          <w:ilvl w:val="0"/>
          <w:numId w:val="18"/>
        </w:numPr>
        <w:spacing w:after="120"/>
        <w:rPr>
          <w:rFonts w:cs="Arial"/>
          <w:lang w:val="en-AU"/>
        </w:rPr>
      </w:pPr>
      <w:r w:rsidRPr="003371F4">
        <w:rPr>
          <w:rFonts w:cs="Arial"/>
          <w:lang w:val="en-AU"/>
        </w:rPr>
        <w:t>Not applicable.</w:t>
      </w:r>
    </w:p>
    <w:p w:rsidR="00E32307" w:rsidRPr="003371F4" w:rsidRDefault="00E32307" w:rsidP="008466CC">
      <w:pPr>
        <w:spacing w:before="120" w:after="120"/>
        <w:rPr>
          <w:rFonts w:cs="Arial"/>
          <w:b/>
          <w:lang w:val="en-AU"/>
        </w:rPr>
      </w:pPr>
      <w:r w:rsidRPr="003371F4">
        <w:rPr>
          <w:rFonts w:cs="Arial"/>
          <w:b/>
          <w:lang w:val="en-AU"/>
        </w:rPr>
        <w:t>Social Implications</w:t>
      </w:r>
    </w:p>
    <w:p w:rsidR="008A27E3" w:rsidRPr="003371F4" w:rsidRDefault="008A27E3" w:rsidP="008466CC">
      <w:pPr>
        <w:numPr>
          <w:ilvl w:val="0"/>
          <w:numId w:val="18"/>
        </w:numPr>
        <w:spacing w:before="120" w:after="120"/>
        <w:rPr>
          <w:rFonts w:cs="Arial"/>
          <w:b/>
          <w:lang w:val="en-AU"/>
        </w:rPr>
      </w:pPr>
      <w:r w:rsidRPr="003371F4">
        <w:rPr>
          <w:rFonts w:cs="Arial"/>
          <w:lang w:val="en-AU"/>
        </w:rPr>
        <w:t xml:space="preserve">Council’s role is to respond to the amenity and safety needs of the community. </w:t>
      </w:r>
    </w:p>
    <w:p w:rsidR="00E32307" w:rsidRPr="003371F4" w:rsidRDefault="00E32307" w:rsidP="008A27E3">
      <w:pPr>
        <w:spacing w:before="120" w:after="120"/>
        <w:rPr>
          <w:rFonts w:cs="Arial"/>
          <w:b/>
          <w:lang w:val="en-AU"/>
        </w:rPr>
      </w:pPr>
      <w:r w:rsidRPr="003371F4">
        <w:rPr>
          <w:rFonts w:cs="Arial"/>
          <w:b/>
          <w:lang w:val="en-AU"/>
        </w:rPr>
        <w:t>Human Rights Implications</w:t>
      </w:r>
    </w:p>
    <w:p w:rsidR="00E32307" w:rsidRPr="003371F4" w:rsidRDefault="00826D64" w:rsidP="00E32307">
      <w:pPr>
        <w:numPr>
          <w:ilvl w:val="0"/>
          <w:numId w:val="18"/>
        </w:numPr>
        <w:spacing w:after="120"/>
        <w:rPr>
          <w:rFonts w:cs="Arial"/>
          <w:lang w:val="en-AU"/>
        </w:rPr>
      </w:pPr>
      <w:r w:rsidRPr="003371F4">
        <w:rPr>
          <w:rFonts w:cs="Arial"/>
          <w:lang w:val="en-AU"/>
        </w:rPr>
        <w:t>The enjoyment of the highest attainable standard of health is one of the fundamental rights of every human being.</w:t>
      </w:r>
    </w:p>
    <w:p w:rsidR="00E32307" w:rsidRPr="003371F4" w:rsidRDefault="00E32307" w:rsidP="008466CC">
      <w:pPr>
        <w:spacing w:before="120" w:after="120"/>
        <w:rPr>
          <w:rFonts w:cs="Arial"/>
          <w:b/>
          <w:lang w:val="en-AU"/>
        </w:rPr>
      </w:pPr>
      <w:r w:rsidRPr="003371F4">
        <w:rPr>
          <w:rFonts w:cs="Arial"/>
          <w:b/>
          <w:lang w:val="en-AU"/>
        </w:rPr>
        <w:t>Council Plan, Strategy and Policy Implications</w:t>
      </w:r>
    </w:p>
    <w:p w:rsidR="00E42ADC" w:rsidRPr="003371F4" w:rsidRDefault="00E42ADC" w:rsidP="006E1462">
      <w:pPr>
        <w:numPr>
          <w:ilvl w:val="0"/>
          <w:numId w:val="18"/>
        </w:numPr>
        <w:spacing w:after="120"/>
        <w:rPr>
          <w:rFonts w:cs="Arial"/>
          <w:lang w:val="en-AU"/>
        </w:rPr>
      </w:pPr>
      <w:r w:rsidRPr="003371F4">
        <w:rPr>
          <w:rFonts w:cs="Arial"/>
          <w:lang w:val="en-AU"/>
        </w:rPr>
        <w:t xml:space="preserve">The Safer Yarra Plan 2011-2014 contains a range of strategies and actions to manage the impacts of illicit drugs on the community. These strategies and actions are in line with best practice approaches recommended by the former state government as outlined in the report </w:t>
      </w:r>
      <w:r w:rsidRPr="003371F4">
        <w:rPr>
          <w:rFonts w:cs="Arial"/>
          <w:i/>
          <w:lang w:val="en-AU"/>
        </w:rPr>
        <w:t>‘Addressing public injecting through community based interventions: Guidelines for the development of a comprehensive response</w:t>
      </w:r>
      <w:r w:rsidR="006E1462" w:rsidRPr="003371F4">
        <w:rPr>
          <w:rFonts w:cs="Arial"/>
          <w:i/>
          <w:lang w:val="en-AU"/>
        </w:rPr>
        <w:t>’</w:t>
      </w:r>
      <w:r w:rsidRPr="003371F4">
        <w:rPr>
          <w:rFonts w:cs="Arial"/>
          <w:i/>
          <w:lang w:val="en-AU"/>
        </w:rPr>
        <w:t>.</w:t>
      </w:r>
      <w:r w:rsidRPr="003371F4">
        <w:rPr>
          <w:rFonts w:cs="Arial"/>
          <w:lang w:val="en-AU"/>
        </w:rPr>
        <w:t xml:space="preserve"> </w:t>
      </w:r>
    </w:p>
    <w:p w:rsidR="00E42ADC" w:rsidRPr="003371F4" w:rsidRDefault="00E42ADC" w:rsidP="00E42ADC">
      <w:pPr>
        <w:numPr>
          <w:ilvl w:val="0"/>
          <w:numId w:val="18"/>
        </w:numPr>
        <w:contextualSpacing/>
        <w:rPr>
          <w:lang w:val="en-AU"/>
        </w:rPr>
      </w:pPr>
      <w:r w:rsidRPr="003371F4">
        <w:rPr>
          <w:lang w:val="en-AU"/>
        </w:rPr>
        <w:t xml:space="preserve">While Council is undertaking a range of harm reduction strategies, there is certainly scope to actively support other evidence-based approaches such as a SIF. </w:t>
      </w:r>
    </w:p>
    <w:p w:rsidR="00E32307" w:rsidRPr="003371F4" w:rsidRDefault="00E32307" w:rsidP="008466CC">
      <w:pPr>
        <w:spacing w:before="120" w:after="120"/>
        <w:rPr>
          <w:rFonts w:cs="Arial"/>
          <w:b/>
          <w:lang w:val="en-AU"/>
        </w:rPr>
      </w:pPr>
      <w:r w:rsidRPr="003371F4">
        <w:rPr>
          <w:rFonts w:cs="Arial"/>
          <w:b/>
          <w:lang w:val="en-AU"/>
        </w:rPr>
        <w:t>Legal Implications</w:t>
      </w:r>
    </w:p>
    <w:p w:rsidR="00E32307" w:rsidRPr="003371F4" w:rsidRDefault="002151A5" w:rsidP="006E1462">
      <w:pPr>
        <w:numPr>
          <w:ilvl w:val="0"/>
          <w:numId w:val="18"/>
        </w:numPr>
        <w:spacing w:after="120"/>
        <w:rPr>
          <w:rFonts w:cs="Arial"/>
          <w:lang w:val="en-AU"/>
        </w:rPr>
      </w:pPr>
      <w:r w:rsidRPr="003371F4">
        <w:rPr>
          <w:rFonts w:cs="Arial"/>
          <w:lang w:val="en-AU"/>
        </w:rPr>
        <w:t>A SIF can only be introduced with legislative and policy change by the State Government.</w:t>
      </w:r>
    </w:p>
    <w:p w:rsidR="00C1588C" w:rsidRPr="003371F4" w:rsidRDefault="00C1588C" w:rsidP="006E1462">
      <w:pPr>
        <w:numPr>
          <w:ilvl w:val="0"/>
          <w:numId w:val="18"/>
        </w:numPr>
        <w:spacing w:after="120"/>
        <w:rPr>
          <w:rFonts w:cs="Arial"/>
          <w:lang w:val="en-AU"/>
        </w:rPr>
      </w:pPr>
      <w:r w:rsidRPr="003371F4">
        <w:rPr>
          <w:rFonts w:cs="Arial"/>
          <w:lang w:val="en-AU"/>
        </w:rPr>
        <w:t>Victoria first engaged in public debate about SIFs in 1998, during a time when the daily ‘heroin toll’ was listed alongside the road toll in one of the state’s most prominent newspapers.</w:t>
      </w:r>
    </w:p>
    <w:p w:rsidR="00C1588C" w:rsidRPr="003371F4" w:rsidRDefault="00C1588C" w:rsidP="006E1462">
      <w:pPr>
        <w:numPr>
          <w:ilvl w:val="0"/>
          <w:numId w:val="18"/>
        </w:numPr>
        <w:spacing w:after="120"/>
        <w:rPr>
          <w:rFonts w:cs="Arial"/>
          <w:lang w:val="en-AU"/>
        </w:rPr>
      </w:pPr>
      <w:r w:rsidRPr="003371F4">
        <w:rPr>
          <w:rFonts w:cs="Arial"/>
          <w:lang w:val="en-AU"/>
        </w:rPr>
        <w:t>Despite much political support for the establishment of a SIF in Melbourne at the time, proposed legislation to enable a SIF to be established was defeated in 2000.</w:t>
      </w:r>
    </w:p>
    <w:p w:rsidR="00E32307" w:rsidRPr="003371F4" w:rsidRDefault="00E32307" w:rsidP="006E1462">
      <w:pPr>
        <w:spacing w:before="120" w:after="120"/>
        <w:rPr>
          <w:rFonts w:cs="Arial"/>
          <w:b/>
          <w:lang w:val="en-AU"/>
        </w:rPr>
      </w:pPr>
      <w:r w:rsidRPr="003371F4">
        <w:rPr>
          <w:rFonts w:cs="Arial"/>
          <w:b/>
          <w:lang w:val="en-AU"/>
        </w:rPr>
        <w:t>Other Issues</w:t>
      </w:r>
    </w:p>
    <w:p w:rsidR="00826D64" w:rsidRPr="003371F4" w:rsidRDefault="00826D64" w:rsidP="006E1462">
      <w:pPr>
        <w:numPr>
          <w:ilvl w:val="0"/>
          <w:numId w:val="18"/>
        </w:numPr>
        <w:spacing w:after="120"/>
        <w:rPr>
          <w:rFonts w:cs="Arial"/>
          <w:lang w:val="en-AU"/>
        </w:rPr>
      </w:pPr>
      <w:r w:rsidRPr="003371F4">
        <w:rPr>
          <w:rFonts w:cs="Arial"/>
          <w:lang w:val="en-AU"/>
        </w:rPr>
        <w:t xml:space="preserve">The first official SIF opened in Switzerland in the 1980s. There are approximately 90 SIFs operating around the world; most of those are in Germany, Spain, the Netherlands, Norway, Luxembourg, Switzerland and Denmark. There are two SIFs in Vancouver, Canada, the first of which opened in 2003. </w:t>
      </w:r>
    </w:p>
    <w:p w:rsidR="00666DC2" w:rsidRPr="003371F4" w:rsidRDefault="00826D64" w:rsidP="006E1462">
      <w:pPr>
        <w:numPr>
          <w:ilvl w:val="0"/>
          <w:numId w:val="18"/>
        </w:numPr>
        <w:spacing w:after="120"/>
        <w:rPr>
          <w:rFonts w:cs="Arial"/>
          <w:lang w:val="en-AU"/>
        </w:rPr>
      </w:pPr>
      <w:r w:rsidRPr="003371F4">
        <w:rPr>
          <w:rFonts w:cs="Arial"/>
          <w:lang w:val="en-AU"/>
        </w:rPr>
        <w:t xml:space="preserve">The Medically Supervised Injecting Centre (MSIC) in Sydney, NSW opened in 2001. </w:t>
      </w:r>
    </w:p>
    <w:p w:rsidR="00666DC2" w:rsidRPr="003371F4" w:rsidRDefault="00666DC2" w:rsidP="006E1462">
      <w:pPr>
        <w:numPr>
          <w:ilvl w:val="0"/>
          <w:numId w:val="18"/>
        </w:numPr>
        <w:spacing w:after="120"/>
        <w:rPr>
          <w:rFonts w:cs="Arial"/>
          <w:lang w:val="en-AU"/>
        </w:rPr>
      </w:pPr>
      <w:r w:rsidRPr="003371F4">
        <w:rPr>
          <w:rFonts w:cs="Arial"/>
          <w:lang w:val="en-AU"/>
        </w:rPr>
        <w:t>The MSIC recognises drug addiction is a chronic, relapsing condition. The MSIC does not support or promote drug use - rather it prevents death and injury from overdose and connects people with health services so they may have the oppo</w:t>
      </w:r>
      <w:r w:rsidR="00C1588C" w:rsidRPr="003371F4">
        <w:rPr>
          <w:rFonts w:cs="Arial"/>
          <w:lang w:val="en-AU"/>
        </w:rPr>
        <w:t xml:space="preserve">rtunity for </w:t>
      </w:r>
      <w:r w:rsidRPr="003371F4">
        <w:rPr>
          <w:rFonts w:cs="Arial"/>
          <w:lang w:val="en-AU"/>
        </w:rPr>
        <w:t>rehabilitation.</w:t>
      </w:r>
    </w:p>
    <w:p w:rsidR="001D6075" w:rsidRPr="003371F4" w:rsidRDefault="00826D64" w:rsidP="006E1462">
      <w:pPr>
        <w:numPr>
          <w:ilvl w:val="0"/>
          <w:numId w:val="18"/>
        </w:numPr>
        <w:spacing w:after="120"/>
        <w:rPr>
          <w:rFonts w:cs="Arial"/>
          <w:lang w:val="en-AU"/>
        </w:rPr>
      </w:pPr>
      <w:r w:rsidRPr="003371F4">
        <w:rPr>
          <w:rFonts w:cs="Arial"/>
          <w:lang w:val="en-AU"/>
        </w:rPr>
        <w:t>Since the commencement of the MSIC, data sources indicate that there has been a decline in the total number of discarded needle and syringes collected in the vicinity of the MSIC and reduced sightings of public injecting. A recent evaluation of the Sydney MSIC has found that in 2011 it had:</w:t>
      </w:r>
    </w:p>
    <w:p w:rsidR="00826D64" w:rsidRPr="003371F4" w:rsidRDefault="00826D64" w:rsidP="006E1462">
      <w:pPr>
        <w:numPr>
          <w:ilvl w:val="1"/>
          <w:numId w:val="18"/>
        </w:numPr>
        <w:spacing w:after="120"/>
        <w:rPr>
          <w:rFonts w:cs="Arial"/>
          <w:lang w:val="en-AU"/>
        </w:rPr>
      </w:pPr>
      <w:r w:rsidRPr="003371F4">
        <w:rPr>
          <w:rFonts w:cs="Arial"/>
          <w:lang w:val="en-AU"/>
        </w:rPr>
        <w:t>successfully managed more than 4,400 drug overdoses without a single fatality</w:t>
      </w:r>
    </w:p>
    <w:p w:rsidR="00826D64" w:rsidRPr="003371F4" w:rsidRDefault="00826D64" w:rsidP="006E1462">
      <w:pPr>
        <w:numPr>
          <w:ilvl w:val="1"/>
          <w:numId w:val="18"/>
        </w:numPr>
        <w:spacing w:after="120"/>
        <w:rPr>
          <w:rFonts w:cs="Arial"/>
          <w:lang w:val="en-AU"/>
        </w:rPr>
      </w:pPr>
      <w:r w:rsidRPr="003371F4">
        <w:rPr>
          <w:rFonts w:cs="Arial"/>
          <w:lang w:val="en-AU"/>
        </w:rPr>
        <w:t>reduced the number of publicly discarded needles and syringes in the Kings Cross area by approximately half</w:t>
      </w:r>
    </w:p>
    <w:p w:rsidR="00826D64" w:rsidRPr="003371F4" w:rsidRDefault="00826D64" w:rsidP="006E1462">
      <w:pPr>
        <w:numPr>
          <w:ilvl w:val="1"/>
          <w:numId w:val="18"/>
        </w:numPr>
        <w:spacing w:after="120"/>
        <w:rPr>
          <w:rFonts w:cs="Arial"/>
          <w:lang w:val="en-AU"/>
        </w:rPr>
      </w:pPr>
      <w:r w:rsidRPr="003371F4">
        <w:rPr>
          <w:rFonts w:cs="Arial"/>
          <w:lang w:val="en-AU"/>
        </w:rPr>
        <w:t>decreased the number of ambulance call outs to Kings Cross by 80%</w:t>
      </w:r>
    </w:p>
    <w:p w:rsidR="00666DC2" w:rsidRPr="003371F4" w:rsidRDefault="00826D64" w:rsidP="006E1462">
      <w:pPr>
        <w:numPr>
          <w:ilvl w:val="1"/>
          <w:numId w:val="18"/>
        </w:numPr>
        <w:spacing w:after="120"/>
        <w:rPr>
          <w:rFonts w:cs="Arial"/>
          <w:lang w:val="en-AU"/>
        </w:rPr>
      </w:pPr>
      <w:r w:rsidRPr="003371F4">
        <w:rPr>
          <w:rFonts w:cs="Arial"/>
          <w:lang w:val="en-AU"/>
        </w:rPr>
        <w:t>generated more than 9500 referrals to health and social welfare services.</w:t>
      </w:r>
    </w:p>
    <w:p w:rsidR="00826D64" w:rsidRPr="003371F4" w:rsidRDefault="00826D64" w:rsidP="006E1462">
      <w:pPr>
        <w:numPr>
          <w:ilvl w:val="0"/>
          <w:numId w:val="18"/>
        </w:numPr>
        <w:spacing w:after="120"/>
        <w:rPr>
          <w:rFonts w:cs="Arial"/>
          <w:lang w:val="en-AU"/>
        </w:rPr>
      </w:pPr>
      <w:r w:rsidRPr="003371F4">
        <w:rPr>
          <w:rFonts w:cs="Arial"/>
          <w:lang w:val="en-AU"/>
        </w:rPr>
        <w:t>In addition to this, results from a random survey of local Kings Cross residents and business operators indicate that there is strong support for the MSIC that</w:t>
      </w:r>
      <w:r w:rsidR="00DB1308" w:rsidRPr="003371F4">
        <w:rPr>
          <w:rFonts w:cs="Arial"/>
          <w:lang w:val="en-AU"/>
        </w:rPr>
        <w:t xml:space="preserve"> has trended upwards over time. This is in keeping with increased community support for a trial SIF in Yarra.</w:t>
      </w:r>
    </w:p>
    <w:p w:rsidR="00826D64" w:rsidRPr="003371F4" w:rsidRDefault="00826D64" w:rsidP="006E1462">
      <w:pPr>
        <w:numPr>
          <w:ilvl w:val="0"/>
          <w:numId w:val="18"/>
        </w:numPr>
        <w:spacing w:after="120"/>
        <w:rPr>
          <w:rFonts w:cs="Arial"/>
          <w:lang w:val="en-AU"/>
        </w:rPr>
      </w:pPr>
      <w:r w:rsidRPr="003371F4">
        <w:rPr>
          <w:rFonts w:cs="Arial"/>
          <w:lang w:val="en-AU"/>
        </w:rPr>
        <w:t xml:space="preserve">In 2010, after operating under trial conditions for nearly a decade, the NSW Parliament passed legislation to lift MSIC’s trial status. </w:t>
      </w:r>
    </w:p>
    <w:p w:rsidR="00826D64" w:rsidRPr="003371F4" w:rsidRDefault="00826D64" w:rsidP="006E1462">
      <w:pPr>
        <w:numPr>
          <w:ilvl w:val="0"/>
          <w:numId w:val="18"/>
        </w:numPr>
        <w:spacing w:after="120"/>
        <w:rPr>
          <w:rFonts w:cs="Arial"/>
          <w:lang w:val="en-AU"/>
        </w:rPr>
      </w:pPr>
      <w:r w:rsidRPr="003371F4">
        <w:rPr>
          <w:rFonts w:cs="Arial"/>
          <w:lang w:val="en-AU"/>
        </w:rPr>
        <w:t>International evidence is consistent with findings from evaluations of the MSIC, concluding that SIFs are effective in reducing the number of discarded needles, syringes and other drug paraphernalia in local streets and laneways as well as reducing the frequency of public witnessing of injecting drug use. These facilities also reduce the spread of infectious diseases, and injuries and deaths from drug overdoses.</w:t>
      </w:r>
    </w:p>
    <w:p w:rsidR="00C1588C" w:rsidRPr="003371F4" w:rsidRDefault="00826D64" w:rsidP="006E1462">
      <w:pPr>
        <w:numPr>
          <w:ilvl w:val="0"/>
          <w:numId w:val="18"/>
        </w:numPr>
        <w:spacing w:after="120"/>
        <w:rPr>
          <w:rFonts w:cs="Arial"/>
          <w:lang w:val="en-AU"/>
        </w:rPr>
      </w:pPr>
      <w:r w:rsidRPr="003371F4">
        <w:rPr>
          <w:rFonts w:cs="Arial"/>
          <w:lang w:val="en-AU"/>
        </w:rPr>
        <w:t>In October 2012, the Australian Medical Association Victoria released a policy paper supporting the trial of SIFs in Victoria, claiming that the number of heroin related ambulance attendances in the City of Yarra alone pointed to the need for a new approach for Victoria, in order to minimise the harm resulting from drug use. Other supporters of SIFs include the Royal Australasian College of Physicians and the Australasian Faculty of Public Health Medicine, amongst others</w:t>
      </w:r>
      <w:r w:rsidR="009002FA" w:rsidRPr="003371F4">
        <w:rPr>
          <w:rFonts w:cs="Arial"/>
          <w:lang w:val="en-AU"/>
        </w:rPr>
        <w:t>.</w:t>
      </w:r>
    </w:p>
    <w:p w:rsidR="00E32307" w:rsidRPr="003371F4" w:rsidRDefault="00E32307" w:rsidP="008466CC">
      <w:pPr>
        <w:spacing w:before="120" w:after="120"/>
        <w:rPr>
          <w:rFonts w:cs="Arial"/>
          <w:bCs/>
          <w:color w:val="800080"/>
          <w:lang w:val="en-AU"/>
        </w:rPr>
      </w:pPr>
      <w:r w:rsidRPr="003371F4">
        <w:rPr>
          <w:rFonts w:cs="Arial"/>
          <w:b/>
          <w:lang w:val="en-AU"/>
        </w:rPr>
        <w:t>Options</w:t>
      </w:r>
    </w:p>
    <w:p w:rsidR="00E32307" w:rsidRPr="003371F4" w:rsidRDefault="009002FA" w:rsidP="00E32307">
      <w:pPr>
        <w:numPr>
          <w:ilvl w:val="0"/>
          <w:numId w:val="18"/>
        </w:numPr>
        <w:spacing w:after="120"/>
        <w:rPr>
          <w:rFonts w:cs="Arial"/>
          <w:lang w:val="en-AU"/>
        </w:rPr>
      </w:pPr>
      <w:r w:rsidRPr="003371F4">
        <w:rPr>
          <w:rFonts w:cs="Arial"/>
          <w:lang w:val="en-AU"/>
        </w:rPr>
        <w:t>Not applicable.</w:t>
      </w:r>
    </w:p>
    <w:p w:rsidR="00E32307" w:rsidRPr="003371F4" w:rsidRDefault="00E32307" w:rsidP="008466CC">
      <w:pPr>
        <w:spacing w:before="120" w:after="120"/>
        <w:rPr>
          <w:rFonts w:cs="Arial"/>
          <w:b/>
          <w:bCs/>
          <w:lang w:val="en-AU"/>
        </w:rPr>
      </w:pPr>
      <w:r w:rsidRPr="003371F4">
        <w:rPr>
          <w:rFonts w:cs="Arial"/>
          <w:b/>
          <w:bCs/>
          <w:lang w:val="en-AU"/>
        </w:rPr>
        <w:t>Conclusion</w:t>
      </w:r>
    </w:p>
    <w:p w:rsidR="00E32307" w:rsidRPr="003371F4" w:rsidRDefault="00470F27" w:rsidP="00E32307">
      <w:pPr>
        <w:numPr>
          <w:ilvl w:val="0"/>
          <w:numId w:val="18"/>
        </w:numPr>
        <w:spacing w:after="120"/>
        <w:rPr>
          <w:rFonts w:cs="Arial"/>
          <w:lang w:val="en-AU"/>
        </w:rPr>
      </w:pPr>
      <w:r w:rsidRPr="003371F4">
        <w:rPr>
          <w:rFonts w:cs="Arial"/>
          <w:lang w:val="en-AU"/>
        </w:rPr>
        <w:t>Council does not believe it is realistic to think that current Government policies will put a stop to all illicit drug use. Hence, Council supports a harm minimisation approach of reducing the harm caused through drug use to both people who use drugs and the wider community. This is consistent with the State Government’s policy on managing drugs in Victoria.</w:t>
      </w:r>
    </w:p>
    <w:p w:rsidR="00E32307" w:rsidRPr="003371F4" w:rsidRDefault="00E32307" w:rsidP="008466CC">
      <w:pPr>
        <w:rPr>
          <w:rFonts w:cs="Arial"/>
          <w:lang w:val="en-AU"/>
        </w:rPr>
      </w:pPr>
    </w:p>
    <w:p w:rsidR="00A32942" w:rsidRPr="003371F4" w:rsidRDefault="00E32307" w:rsidP="00E32307">
      <w:pPr>
        <w:rPr>
          <w:sz w:val="16"/>
          <w:szCs w:val="16"/>
          <w:lang w:val="en-AU"/>
        </w:rPr>
      </w:pPr>
      <w:r w:rsidRPr="003371F4">
        <w:rPr>
          <w:rFonts w:cs="Arial"/>
          <w:i/>
          <w:vanish/>
          <w:color w:val="FF0000"/>
          <w:sz w:val="16"/>
          <w:szCs w:val="16"/>
          <w:lang w:val="en-AU"/>
        </w:rPr>
        <w:t>Do not delete this line</w:t>
      </w:r>
    </w:p>
    <w:p w:rsidR="00A32942" w:rsidRPr="003371F4" w:rsidRDefault="00A32942">
      <w:pPr>
        <w:rPr>
          <w:szCs w:val="24"/>
          <w:lang w:val="en-AU"/>
        </w:rPr>
        <w:sectPr w:rsidR="00A32942" w:rsidRPr="003371F4">
          <w:type w:val="continuous"/>
          <w:pgSz w:w="11907" w:h="16840" w:code="9"/>
          <w:pgMar w:top="567" w:right="1134" w:bottom="567" w:left="1134" w:header="567" w:footer="567" w:gutter="0"/>
          <w:cols w:space="720"/>
          <w:formProt w:val="0"/>
        </w:sectPr>
      </w:pPr>
    </w:p>
    <w:tbl>
      <w:tblPr>
        <w:tblW w:w="9889" w:type="dxa"/>
        <w:tblLayout w:type="fixed"/>
        <w:tblLook w:val="0000" w:firstRow="0" w:lastRow="0" w:firstColumn="0" w:lastColumn="0" w:noHBand="0" w:noVBand="0"/>
      </w:tblPr>
      <w:tblGrid>
        <w:gridCol w:w="9889"/>
      </w:tblGrid>
      <w:tr w:rsidR="00A32942" w:rsidRPr="003371F4">
        <w:tc>
          <w:tcPr>
            <w:tcW w:w="9889" w:type="dxa"/>
          </w:tcPr>
          <w:p w:rsidR="00A32942" w:rsidRPr="003371F4" w:rsidRDefault="003371F4">
            <w:pPr>
              <w:rPr>
                <w:b/>
                <w:bCs/>
                <w:szCs w:val="24"/>
                <w:lang w:val="en-AU"/>
              </w:rPr>
            </w:pPr>
            <w:bookmarkStart w:id="7" w:name="PDF2_Recommendations_8610"/>
            <w:bookmarkStart w:id="8" w:name="Recommendations"/>
            <w:bookmarkStart w:id="9" w:name="PDF2_Recommendations"/>
            <w:bookmarkEnd w:id="7"/>
            <w:bookmarkEnd w:id="8"/>
            <w:bookmarkEnd w:id="9"/>
            <w:r w:rsidRPr="003371F4">
              <w:rPr>
                <w:b/>
                <w:bCs/>
                <w:szCs w:val="24"/>
                <w:lang w:val="en-AU"/>
              </w:rPr>
              <w:t>Proposal</w:t>
            </w:r>
          </w:p>
          <w:p w:rsidR="00A32942" w:rsidRPr="003371F4" w:rsidRDefault="00A32942" w:rsidP="00065DBF">
            <w:pPr>
              <w:rPr>
                <w:lang w:val="en-AU"/>
              </w:rPr>
            </w:pPr>
          </w:p>
          <w:p w:rsidR="00A32942" w:rsidRPr="003371F4" w:rsidRDefault="00CE5D37" w:rsidP="00A666BB">
            <w:pPr>
              <w:numPr>
                <w:ilvl w:val="0"/>
                <w:numId w:val="17"/>
              </w:numPr>
              <w:spacing w:after="120"/>
              <w:rPr>
                <w:bCs/>
                <w:u w:val="single"/>
                <w:lang w:val="en-AU"/>
              </w:rPr>
            </w:pPr>
            <w:r w:rsidRPr="003371F4">
              <w:rPr>
                <w:lang w:val="en-AU"/>
              </w:rPr>
              <w:t>That</w:t>
            </w:r>
            <w:r w:rsidR="006E1462" w:rsidRPr="003371F4">
              <w:rPr>
                <w:lang w:val="en-AU"/>
              </w:rPr>
              <w:t xml:space="preserve"> Council</w:t>
            </w:r>
            <w:r w:rsidR="006E1462" w:rsidRPr="003371F4">
              <w:rPr>
                <w:rFonts w:cs="Arial"/>
                <w:lang w:val="en-AU"/>
              </w:rPr>
              <w:t xml:space="preserve"> continues to support a trial of a Supervised Injecting Facility as a strategy to reduce the harm associated with illicit drug use in the City of Yarra.</w:t>
            </w:r>
          </w:p>
          <w:p w:rsidR="00A32942" w:rsidRPr="003371F4" w:rsidRDefault="00A32942" w:rsidP="006E1462">
            <w:pPr>
              <w:spacing w:after="120"/>
              <w:rPr>
                <w:lang w:val="en-AU"/>
              </w:rPr>
            </w:pPr>
          </w:p>
        </w:tc>
      </w:tr>
    </w:tbl>
    <w:p w:rsidR="00A32942" w:rsidRPr="003371F4" w:rsidRDefault="00A32942">
      <w:pPr>
        <w:rPr>
          <w:b/>
          <w:bCs/>
          <w:sz w:val="16"/>
          <w:szCs w:val="16"/>
          <w:lang w:val="en-AU"/>
        </w:rPr>
      </w:pPr>
      <w:r w:rsidRPr="003371F4">
        <w:rPr>
          <w:i/>
          <w:iCs/>
          <w:vanish/>
          <w:color w:val="FF0000"/>
          <w:sz w:val="16"/>
          <w:szCs w:val="16"/>
          <w:lang w:val="en-AU"/>
        </w:rPr>
        <w:t>Do not delete this line</w:t>
      </w:r>
    </w:p>
    <w:p w:rsidR="00A32942" w:rsidRPr="003371F4" w:rsidRDefault="00A32942">
      <w:pPr>
        <w:rPr>
          <w:szCs w:val="24"/>
          <w:lang w:val="en-AU"/>
        </w:rPr>
        <w:sectPr w:rsidR="00A32942" w:rsidRPr="003371F4">
          <w:type w:val="continuous"/>
          <w:pgSz w:w="11907" w:h="16840" w:code="9"/>
          <w:pgMar w:top="567" w:right="1134" w:bottom="567" w:left="1134" w:header="567" w:footer="567" w:gutter="0"/>
          <w:cols w:space="720"/>
          <w:formProt w:val="0"/>
        </w:sectPr>
      </w:pPr>
    </w:p>
    <w:p w:rsidR="00A32942" w:rsidRPr="003371F4" w:rsidRDefault="00A32942">
      <w:pPr>
        <w:tabs>
          <w:tab w:val="left" w:pos="2552"/>
        </w:tabs>
        <w:rPr>
          <w:szCs w:val="24"/>
          <w:lang w:val="en-AU"/>
        </w:rPr>
      </w:pPr>
    </w:p>
    <w:p w:rsidR="00A32942" w:rsidRPr="003371F4" w:rsidRDefault="00A32942">
      <w:pPr>
        <w:tabs>
          <w:tab w:val="left" w:pos="2552"/>
        </w:tabs>
        <w:rPr>
          <w:b/>
          <w:szCs w:val="24"/>
          <w:lang w:val="en-AU"/>
        </w:rPr>
      </w:pPr>
      <w:r w:rsidRPr="003371F4">
        <w:rPr>
          <w:b/>
          <w:szCs w:val="24"/>
          <w:lang w:val="en-AU"/>
        </w:rPr>
        <w:t>CONTACT OFFICER:</w:t>
      </w:r>
      <w:r w:rsidRPr="003371F4">
        <w:rPr>
          <w:b/>
          <w:szCs w:val="24"/>
          <w:lang w:val="en-AU"/>
        </w:rPr>
        <w:tab/>
      </w:r>
      <w:r w:rsidR="008609CB" w:rsidRPr="003371F4">
        <w:rPr>
          <w:b/>
          <w:bCs/>
          <w:szCs w:val="24"/>
          <w:lang w:val="en-AU"/>
        </w:rPr>
        <w:fldChar w:fldCharType="begin"/>
      </w:r>
      <w:r w:rsidRPr="003371F4">
        <w:rPr>
          <w:b/>
          <w:bCs/>
          <w:szCs w:val="24"/>
          <w:lang w:val="en-AU"/>
        </w:rPr>
        <w:instrText xml:space="preserve"> D</w:instrText>
      </w:r>
      <w:r w:rsidRPr="003371F4">
        <w:rPr>
          <w:szCs w:val="24"/>
          <w:lang w:val="en-AU"/>
        </w:rPr>
        <w:instrText xml:space="preserve">OCVARIABLE "dvAuthor" </w:instrText>
      </w:r>
      <w:r w:rsidRPr="003371F4">
        <w:rPr>
          <w:caps/>
          <w:szCs w:val="24"/>
          <w:lang w:val="en-AU"/>
        </w:rPr>
        <w:instrText>\*</w:instrText>
      </w:r>
      <w:r w:rsidRPr="003371F4">
        <w:rPr>
          <w:szCs w:val="24"/>
          <w:lang w:val="en-AU"/>
        </w:rPr>
        <w:instrText xml:space="preserve"> Charformat </w:instrText>
      </w:r>
      <w:r w:rsidRPr="003371F4">
        <w:rPr>
          <w:b/>
          <w:bCs/>
          <w:szCs w:val="24"/>
          <w:lang w:val="en-AU"/>
        </w:rPr>
        <w:instrText xml:space="preserve"> </w:instrText>
      </w:r>
      <w:r w:rsidR="008609CB" w:rsidRPr="003371F4">
        <w:rPr>
          <w:b/>
          <w:bCs/>
          <w:szCs w:val="24"/>
          <w:lang w:val="en-AU"/>
        </w:rPr>
        <w:fldChar w:fldCharType="separate"/>
      </w:r>
      <w:r w:rsidR="00AA107A">
        <w:rPr>
          <w:b/>
          <w:bCs/>
          <w:szCs w:val="24"/>
          <w:lang w:val="en-AU"/>
        </w:rPr>
        <w:t>Sarah Jaggard</w:t>
      </w:r>
      <w:r w:rsidR="008609CB" w:rsidRPr="003371F4">
        <w:rPr>
          <w:b/>
          <w:bCs/>
          <w:szCs w:val="24"/>
          <w:lang w:val="en-AU"/>
        </w:rPr>
        <w:fldChar w:fldCharType="end"/>
      </w:r>
    </w:p>
    <w:p w:rsidR="00A32942" w:rsidRPr="003371F4" w:rsidRDefault="00A32942">
      <w:pPr>
        <w:tabs>
          <w:tab w:val="left" w:pos="2552"/>
        </w:tabs>
        <w:rPr>
          <w:b/>
          <w:szCs w:val="24"/>
          <w:lang w:val="en-AU"/>
        </w:rPr>
      </w:pPr>
      <w:r w:rsidRPr="003371F4">
        <w:rPr>
          <w:b/>
          <w:szCs w:val="24"/>
          <w:lang w:val="en-AU"/>
        </w:rPr>
        <w:t>TITLE:</w:t>
      </w:r>
      <w:r w:rsidRPr="003371F4">
        <w:rPr>
          <w:b/>
          <w:szCs w:val="24"/>
          <w:lang w:val="en-AU"/>
        </w:rPr>
        <w:tab/>
      </w:r>
      <w:r w:rsidR="008609CB" w:rsidRPr="003371F4">
        <w:rPr>
          <w:b/>
          <w:bCs/>
          <w:szCs w:val="24"/>
          <w:lang w:val="en-AU"/>
        </w:rPr>
        <w:fldChar w:fldCharType="begin"/>
      </w:r>
      <w:r w:rsidRPr="003371F4">
        <w:rPr>
          <w:b/>
          <w:bCs/>
          <w:szCs w:val="24"/>
          <w:lang w:val="en-AU"/>
        </w:rPr>
        <w:instrText xml:space="preserve"> D</w:instrText>
      </w:r>
      <w:r w:rsidRPr="003371F4">
        <w:rPr>
          <w:szCs w:val="24"/>
          <w:lang w:val="en-AU"/>
        </w:rPr>
        <w:instrText xml:space="preserve">OCVARIABLE "dvAuthorTitle" </w:instrText>
      </w:r>
      <w:r w:rsidRPr="003371F4">
        <w:rPr>
          <w:caps/>
          <w:szCs w:val="24"/>
          <w:lang w:val="en-AU"/>
        </w:rPr>
        <w:instrText>\*</w:instrText>
      </w:r>
      <w:r w:rsidRPr="003371F4">
        <w:rPr>
          <w:szCs w:val="24"/>
          <w:lang w:val="en-AU"/>
        </w:rPr>
        <w:instrText xml:space="preserve"> Charformat </w:instrText>
      </w:r>
      <w:r w:rsidRPr="003371F4">
        <w:rPr>
          <w:b/>
          <w:bCs/>
          <w:szCs w:val="24"/>
          <w:lang w:val="en-AU"/>
        </w:rPr>
        <w:instrText xml:space="preserve"> </w:instrText>
      </w:r>
      <w:r w:rsidR="008609CB" w:rsidRPr="003371F4">
        <w:rPr>
          <w:b/>
          <w:bCs/>
          <w:szCs w:val="24"/>
          <w:lang w:val="en-AU"/>
        </w:rPr>
        <w:fldChar w:fldCharType="separate"/>
      </w:r>
      <w:r w:rsidR="00AA107A">
        <w:rPr>
          <w:b/>
          <w:bCs/>
          <w:szCs w:val="24"/>
          <w:lang w:val="en-AU"/>
        </w:rPr>
        <w:t>Community Safety Project Officer</w:t>
      </w:r>
      <w:r w:rsidR="008609CB" w:rsidRPr="003371F4">
        <w:rPr>
          <w:b/>
          <w:bCs/>
          <w:szCs w:val="24"/>
          <w:lang w:val="en-AU"/>
        </w:rPr>
        <w:fldChar w:fldCharType="end"/>
      </w:r>
    </w:p>
    <w:p w:rsidR="00A32942" w:rsidRPr="003371F4" w:rsidRDefault="00A32942">
      <w:pPr>
        <w:tabs>
          <w:tab w:val="left" w:pos="2552"/>
        </w:tabs>
        <w:rPr>
          <w:b/>
          <w:szCs w:val="24"/>
          <w:lang w:val="en-AU"/>
        </w:rPr>
      </w:pPr>
      <w:r w:rsidRPr="003371F4">
        <w:rPr>
          <w:b/>
          <w:szCs w:val="24"/>
          <w:lang w:val="en-AU"/>
        </w:rPr>
        <w:t>TEL:</w:t>
      </w:r>
      <w:r w:rsidRPr="003371F4">
        <w:rPr>
          <w:b/>
          <w:szCs w:val="24"/>
          <w:lang w:val="en-AU"/>
        </w:rPr>
        <w:tab/>
      </w:r>
      <w:r w:rsidR="008609CB" w:rsidRPr="003371F4">
        <w:rPr>
          <w:b/>
          <w:bCs/>
          <w:szCs w:val="24"/>
          <w:lang w:val="en-AU"/>
        </w:rPr>
        <w:fldChar w:fldCharType="begin"/>
      </w:r>
      <w:r w:rsidRPr="003371F4">
        <w:rPr>
          <w:b/>
          <w:bCs/>
          <w:szCs w:val="24"/>
          <w:lang w:val="en-AU"/>
        </w:rPr>
        <w:instrText xml:space="preserve"> D</w:instrText>
      </w:r>
      <w:r w:rsidRPr="003371F4">
        <w:rPr>
          <w:szCs w:val="24"/>
          <w:lang w:val="en-AU"/>
        </w:rPr>
        <w:instrText xml:space="preserve">OCVARIABLE "dvAuthorPhone" </w:instrText>
      </w:r>
      <w:r w:rsidRPr="003371F4">
        <w:rPr>
          <w:caps/>
          <w:szCs w:val="24"/>
          <w:lang w:val="en-AU"/>
        </w:rPr>
        <w:instrText>\*</w:instrText>
      </w:r>
      <w:r w:rsidRPr="003371F4">
        <w:rPr>
          <w:szCs w:val="24"/>
          <w:lang w:val="en-AU"/>
        </w:rPr>
        <w:instrText xml:space="preserve"> Charformat </w:instrText>
      </w:r>
      <w:r w:rsidRPr="003371F4">
        <w:rPr>
          <w:b/>
          <w:bCs/>
          <w:szCs w:val="24"/>
          <w:lang w:val="en-AU"/>
        </w:rPr>
        <w:instrText xml:space="preserve"> </w:instrText>
      </w:r>
      <w:r w:rsidR="008609CB" w:rsidRPr="003371F4">
        <w:rPr>
          <w:b/>
          <w:bCs/>
          <w:szCs w:val="24"/>
          <w:lang w:val="en-AU"/>
        </w:rPr>
        <w:fldChar w:fldCharType="separate"/>
      </w:r>
      <w:r w:rsidR="00AA107A">
        <w:rPr>
          <w:b/>
          <w:bCs/>
          <w:szCs w:val="24"/>
          <w:lang w:val="en-AU"/>
        </w:rPr>
        <w:t>9205 5160</w:t>
      </w:r>
      <w:r w:rsidR="008609CB" w:rsidRPr="003371F4">
        <w:rPr>
          <w:b/>
          <w:bCs/>
          <w:szCs w:val="24"/>
          <w:lang w:val="en-AU"/>
        </w:rPr>
        <w:fldChar w:fldCharType="end"/>
      </w:r>
    </w:p>
    <w:p w:rsidR="00A32942" w:rsidRPr="003371F4" w:rsidRDefault="00A32942">
      <w:pPr>
        <w:rPr>
          <w:szCs w:val="24"/>
          <w:lang w:val="en-AU"/>
        </w:rPr>
      </w:pPr>
    </w:p>
    <w:p w:rsidR="00A32942" w:rsidRDefault="00A32942">
      <w:pPr>
        <w:rPr>
          <w:szCs w:val="24"/>
          <w:lang w:val="en-GB"/>
        </w:rPr>
        <w:sectPr w:rsidR="00A32942">
          <w:type w:val="continuous"/>
          <w:pgSz w:w="11907" w:h="16840" w:code="9"/>
          <w:pgMar w:top="567" w:right="1134" w:bottom="567" w:left="1134" w:header="567" w:footer="567" w:gutter="0"/>
          <w:cols w:space="720"/>
          <w:formProt w:val="0"/>
        </w:sectPr>
      </w:pPr>
    </w:p>
    <w:p w:rsidR="00A32942" w:rsidRDefault="00A32942">
      <w:pPr>
        <w:rPr>
          <w:szCs w:val="24"/>
          <w:lang w:val="en-GB"/>
        </w:rPr>
      </w:pPr>
      <w:r>
        <w:rPr>
          <w:szCs w:val="24"/>
          <w:lang w:val="en-GB"/>
        </w:rPr>
        <w:t xml:space="preserve"> </w:t>
      </w:r>
    </w:p>
    <w:p w:rsidR="00A32942" w:rsidRDefault="00A32942">
      <w:pPr>
        <w:rPr>
          <w:b/>
          <w:bCs/>
          <w:szCs w:val="24"/>
          <w:lang w:val="en-GB"/>
        </w:rPr>
      </w:pPr>
      <w:bookmarkStart w:id="10" w:name="PDF2_Attachments"/>
      <w:bookmarkStart w:id="11" w:name="PDF2_Attachments_8610"/>
      <w:r>
        <w:rPr>
          <w:b/>
          <w:bCs/>
          <w:szCs w:val="24"/>
          <w:lang w:val="en-GB"/>
        </w:rPr>
        <w:t>Attachments</w:t>
      </w:r>
      <w:bookmarkEnd w:id="10"/>
      <w:bookmarkEnd w:id="11"/>
    </w:p>
    <w:p w:rsidR="00A32942" w:rsidRDefault="00A32942">
      <w:pPr>
        <w:rPr>
          <w:szCs w:val="24"/>
          <w:lang w:val="en-GB"/>
        </w:rPr>
      </w:pPr>
      <w:bookmarkStart w:id="12" w:name="ATTACHMENTS"/>
      <w:r>
        <w:rPr>
          <w:szCs w:val="24"/>
          <w:lang w:val="en-GB"/>
        </w:rPr>
        <w:t>There are no attachments for this report.</w:t>
      </w:r>
      <w:bookmarkEnd w:id="12"/>
    </w:p>
    <w:sectPr w:rsidR="00A32942" w:rsidSect="00AE0493">
      <w:type w:val="continuous"/>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FF" w:rsidRDefault="00397AFF">
      <w:r>
        <w:separator/>
      </w:r>
    </w:p>
  </w:endnote>
  <w:endnote w:type="continuationSeparator" w:id="0">
    <w:p w:rsidR="00397AFF" w:rsidRDefault="0039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397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397AFF">
    <w:pPr>
      <w:tabs>
        <w:tab w:val="right" w:pos="9781"/>
      </w:tabs>
      <w:ind w:left="-142" w:right="-142"/>
      <w:jc w:val="both"/>
      <w:rPr>
        <w:bCs/>
        <w:sz w:val="16"/>
        <w:lang w:val="en-AU"/>
      </w:rPr>
    </w:pPr>
  </w:p>
  <w:p w:rsidR="00397AFF" w:rsidRDefault="00397AFF">
    <w:pPr>
      <w:pBdr>
        <w:top w:val="single" w:sz="8" w:space="1" w:color="auto"/>
      </w:pBdr>
      <w:tabs>
        <w:tab w:val="right" w:pos="9781"/>
      </w:tabs>
      <w:ind w:left="-142" w:right="-142"/>
      <w:jc w:val="center"/>
      <w:rPr>
        <w:rStyle w:val="PageNumber"/>
        <w:bCs/>
        <w:noProof/>
        <w:sz w:val="20"/>
      </w:rPr>
    </w:pPr>
    <w:r>
      <w:rPr>
        <w:bCs/>
        <w:sz w:val="20"/>
      </w:rPr>
      <w:t xml:space="preserve">Page </w:t>
    </w:r>
    <w:r w:rsidR="008609CB">
      <w:rPr>
        <w:rStyle w:val="PageNumber"/>
        <w:bCs/>
        <w:noProof/>
        <w:sz w:val="20"/>
      </w:rPr>
      <w:fldChar w:fldCharType="begin"/>
    </w:r>
    <w:r>
      <w:rPr>
        <w:rStyle w:val="PageNumber"/>
        <w:bCs/>
        <w:noProof/>
        <w:sz w:val="20"/>
      </w:rPr>
      <w:instrText xml:space="preserve"> PAGE </w:instrText>
    </w:r>
    <w:r w:rsidR="008609CB">
      <w:rPr>
        <w:rStyle w:val="PageNumber"/>
        <w:bCs/>
        <w:noProof/>
        <w:sz w:val="20"/>
      </w:rPr>
      <w:fldChar w:fldCharType="separate"/>
    </w:r>
    <w:r w:rsidR="006366D1">
      <w:rPr>
        <w:rStyle w:val="PageNumber"/>
        <w:bCs/>
        <w:noProof/>
        <w:sz w:val="20"/>
      </w:rPr>
      <w:t>2</w:t>
    </w:r>
    <w:r w:rsidR="008609CB">
      <w:rPr>
        <w:rStyle w:val="PageNumber"/>
        <w:bCs/>
        <w:noProof/>
        <w:sz w:val="20"/>
      </w:rPr>
      <w:fldChar w:fldCharType="end"/>
    </w:r>
    <w:r>
      <w:rPr>
        <w:rStyle w:val="PageNumber"/>
        <w:bCs/>
        <w:noProof/>
        <w:sz w:val="20"/>
      </w:rPr>
      <w:t xml:space="preserve"> of </w:t>
    </w:r>
    <w:r w:rsidR="008609CB">
      <w:rPr>
        <w:rStyle w:val="PageNumber"/>
        <w:bCs/>
        <w:noProof/>
        <w:sz w:val="20"/>
      </w:rPr>
      <w:fldChar w:fldCharType="begin"/>
    </w:r>
    <w:r>
      <w:rPr>
        <w:rStyle w:val="PageNumber"/>
        <w:bCs/>
        <w:noProof/>
        <w:sz w:val="20"/>
      </w:rPr>
      <w:instrText xml:space="preserve"> NUMPAGES </w:instrText>
    </w:r>
    <w:r w:rsidR="008609CB">
      <w:rPr>
        <w:rStyle w:val="PageNumber"/>
        <w:bCs/>
        <w:noProof/>
        <w:sz w:val="20"/>
      </w:rPr>
      <w:fldChar w:fldCharType="separate"/>
    </w:r>
    <w:r w:rsidR="006366D1">
      <w:rPr>
        <w:rStyle w:val="PageNumber"/>
        <w:bCs/>
        <w:noProof/>
        <w:sz w:val="20"/>
      </w:rPr>
      <w:t>5</w:t>
    </w:r>
    <w:r w:rsidR="008609CB">
      <w:rPr>
        <w:rStyle w:val="PageNumber"/>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397A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397AFF">
    <w:pPr>
      <w:tabs>
        <w:tab w:val="right" w:pos="9781"/>
      </w:tabs>
      <w:ind w:left="-142" w:right="-142"/>
      <w:jc w:val="both"/>
      <w:rPr>
        <w:bCs/>
        <w:sz w:val="16"/>
        <w:lang w:val="en-AU"/>
      </w:rPr>
    </w:pPr>
  </w:p>
  <w:p w:rsidR="00397AFF" w:rsidRDefault="00397AFF">
    <w:pPr>
      <w:pBdr>
        <w:top w:val="single" w:sz="8" w:space="1" w:color="auto"/>
      </w:pBdr>
      <w:tabs>
        <w:tab w:val="right" w:pos="9781"/>
      </w:tabs>
      <w:ind w:left="-142" w:right="-142"/>
      <w:jc w:val="center"/>
      <w:rPr>
        <w:rStyle w:val="PageNumber"/>
        <w:bCs/>
        <w:noProof/>
        <w:sz w:val="20"/>
      </w:rPr>
    </w:pPr>
    <w:r>
      <w:rPr>
        <w:bCs/>
        <w:sz w:val="20"/>
      </w:rPr>
      <w:t xml:space="preserve">Page </w:t>
    </w:r>
    <w:r w:rsidR="008609CB">
      <w:rPr>
        <w:rStyle w:val="PageNumber"/>
        <w:bCs/>
        <w:noProof/>
        <w:sz w:val="20"/>
      </w:rPr>
      <w:fldChar w:fldCharType="begin"/>
    </w:r>
    <w:r>
      <w:rPr>
        <w:rStyle w:val="PageNumber"/>
        <w:bCs/>
        <w:noProof/>
        <w:sz w:val="20"/>
      </w:rPr>
      <w:instrText xml:space="preserve"> PAGE </w:instrText>
    </w:r>
    <w:r w:rsidR="008609CB">
      <w:rPr>
        <w:rStyle w:val="PageNumber"/>
        <w:bCs/>
        <w:noProof/>
        <w:sz w:val="20"/>
      </w:rPr>
      <w:fldChar w:fldCharType="separate"/>
    </w:r>
    <w:r w:rsidR="006366D1">
      <w:rPr>
        <w:rStyle w:val="PageNumber"/>
        <w:bCs/>
        <w:noProof/>
        <w:sz w:val="20"/>
      </w:rPr>
      <w:t>5</w:t>
    </w:r>
    <w:r w:rsidR="008609CB">
      <w:rPr>
        <w:rStyle w:val="PageNumber"/>
        <w:bCs/>
        <w:noProof/>
        <w:sz w:val="20"/>
      </w:rPr>
      <w:fldChar w:fldCharType="end"/>
    </w:r>
    <w:r>
      <w:rPr>
        <w:rStyle w:val="PageNumber"/>
        <w:bCs/>
        <w:noProof/>
        <w:sz w:val="20"/>
      </w:rPr>
      <w:t xml:space="preserve"> of </w:t>
    </w:r>
    <w:r w:rsidR="008609CB">
      <w:rPr>
        <w:rStyle w:val="PageNumber"/>
        <w:bCs/>
        <w:noProof/>
        <w:sz w:val="20"/>
      </w:rPr>
      <w:fldChar w:fldCharType="begin"/>
    </w:r>
    <w:r>
      <w:rPr>
        <w:rStyle w:val="PageNumber"/>
        <w:bCs/>
        <w:noProof/>
        <w:sz w:val="20"/>
      </w:rPr>
      <w:instrText xml:space="preserve"> NUMPAGES </w:instrText>
    </w:r>
    <w:r w:rsidR="008609CB">
      <w:rPr>
        <w:rStyle w:val="PageNumber"/>
        <w:bCs/>
        <w:noProof/>
        <w:sz w:val="20"/>
      </w:rPr>
      <w:fldChar w:fldCharType="separate"/>
    </w:r>
    <w:r w:rsidR="006366D1">
      <w:rPr>
        <w:rStyle w:val="PageNumber"/>
        <w:bCs/>
        <w:noProof/>
        <w:sz w:val="20"/>
      </w:rPr>
      <w:t>5</w:t>
    </w:r>
    <w:r w:rsidR="008609CB">
      <w:rPr>
        <w:rStyle w:val="PageNumber"/>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FF" w:rsidRDefault="00397AFF">
      <w:r>
        <w:separator/>
      </w:r>
    </w:p>
  </w:footnote>
  <w:footnote w:type="continuationSeparator" w:id="0">
    <w:p w:rsidR="00397AFF" w:rsidRDefault="0039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397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8609CB">
    <w:pPr>
      <w:pBdr>
        <w:bottom w:val="single" w:sz="4" w:space="1" w:color="auto"/>
      </w:pBdr>
      <w:tabs>
        <w:tab w:val="left" w:pos="-1701"/>
        <w:tab w:val="right" w:pos="9781"/>
      </w:tabs>
      <w:ind w:left="-142" w:right="-142"/>
    </w:pPr>
    <w:r>
      <w:rPr>
        <w:i/>
        <w:iCs/>
      </w:rPr>
      <w:fldChar w:fldCharType="begin"/>
    </w:r>
    <w:r w:rsidR="00397AFF">
      <w:rPr>
        <w:i/>
        <w:iCs/>
      </w:rPr>
      <w:instrText xml:space="preserve">DOCVARIABLE "dvCommitteeName" \*Charformat </w:instrText>
    </w:r>
    <w:r>
      <w:rPr>
        <w:i/>
        <w:iCs/>
      </w:rPr>
      <w:fldChar w:fldCharType="separate"/>
    </w:r>
    <w:r w:rsidR="00AA107A">
      <w:rPr>
        <w:i/>
        <w:iCs/>
      </w:rPr>
      <w:t>Councillors' Briefing</w:t>
    </w:r>
    <w:r>
      <w:rPr>
        <w:i/>
        <w:iCs/>
      </w:rPr>
      <w:fldChar w:fldCharType="end"/>
    </w:r>
    <w:r w:rsidR="00397AFF">
      <w:rPr>
        <w:i/>
        <w:iCs/>
      </w:rPr>
      <w:tab/>
      <w:t xml:space="preserve"> </w:t>
    </w:r>
    <w:r>
      <w:rPr>
        <w:i/>
        <w:iCs/>
      </w:rPr>
      <w:fldChar w:fldCharType="begin"/>
    </w:r>
    <w:r w:rsidR="00397AFF">
      <w:rPr>
        <w:i/>
        <w:iCs/>
      </w:rPr>
      <w:instrText xml:space="preserve">DOCVARIABLE "dvDateMeeting" \@ "d MMMM yyyy" \*Charformat </w:instrText>
    </w:r>
    <w:r>
      <w:rPr>
        <w:i/>
        <w:iCs/>
      </w:rPr>
      <w:fldChar w:fldCharType="separate"/>
    </w:r>
    <w:r w:rsidR="00AA107A">
      <w:rPr>
        <w:i/>
        <w:iCs/>
      </w:rPr>
      <w:t>5 August 2013</w:t>
    </w:r>
    <w:r>
      <w:rPr>
        <w:i/>
        <w:iCs/>
      </w:rPr>
      <w:fldChar w:fldCharType="end"/>
    </w:r>
  </w:p>
  <w:p w:rsidR="00397AFF" w:rsidRDefault="00397AFF">
    <w:pPr>
      <w:tabs>
        <w:tab w:val="left" w:pos="-1701"/>
        <w:tab w:val="left" w:pos="-142"/>
        <w:tab w:val="right" w:pos="9781"/>
      </w:tabs>
      <w:ind w:left="-142" w:right="-142"/>
      <w:rPr>
        <w:sz w:val="12"/>
        <w:szCs w:val="12"/>
      </w:rPr>
    </w:pPr>
  </w:p>
  <w:p w:rsidR="00397AFF" w:rsidRDefault="00397AFF">
    <w:pPr>
      <w:tabs>
        <w:tab w:val="left" w:pos="-142"/>
        <w:tab w:val="left" w:pos="0"/>
        <w:tab w:val="right" w:pos="9781"/>
      </w:tabs>
      <w:ind w:left="-142" w:right="-142"/>
      <w:rPr>
        <w:i/>
        <w:iCs/>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F" w:rsidRDefault="00397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A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E514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A13C6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4247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700CF5"/>
    <w:multiLevelType w:val="multilevel"/>
    <w:tmpl w:val="A580A5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none"/>
      <w:lvlText w:val="-"/>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none"/>
      <w:lvlText w:val="-"/>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5">
    <w:nsid w:val="38D16CEF"/>
    <w:multiLevelType w:val="multilevel"/>
    <w:tmpl w:val="438CA1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117C89"/>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447B62A2"/>
    <w:multiLevelType w:val="hybridMultilevel"/>
    <w:tmpl w:val="4DDC41D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1F73808"/>
    <w:multiLevelType w:val="hybridMultilevel"/>
    <w:tmpl w:val="9F446FD4"/>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382A0A7A">
      <w:start w:val="1"/>
      <w:numFmt w:val="lowerRoman"/>
      <w:lvlText w:val="(%3)"/>
      <w:lvlJc w:val="right"/>
      <w:pPr>
        <w:ind w:left="2367" w:hanging="180"/>
      </w:pPr>
      <w:rPr>
        <w:rFonts w:hint="default"/>
      </w:r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57220B32"/>
    <w:multiLevelType w:val="hybridMultilevel"/>
    <w:tmpl w:val="77B02506"/>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57B75575"/>
    <w:multiLevelType w:val="hybridMultilevel"/>
    <w:tmpl w:val="51E8AE48"/>
    <w:lvl w:ilvl="0" w:tplc="35AC913A">
      <w:start w:val="1"/>
      <w:numFmt w:val="decimal"/>
      <w:lvlText w:val="%1."/>
      <w:lvlJc w:val="left"/>
      <w:pPr>
        <w:ind w:left="927" w:hanging="360"/>
      </w:pPr>
      <w:rPr>
        <w:rFonts w:hint="default"/>
      </w:rPr>
    </w:lvl>
    <w:lvl w:ilvl="1" w:tplc="2F38F5B2">
      <w:start w:val="1"/>
      <w:numFmt w:val="lowerLetter"/>
      <w:lvlText w:val="(%2)"/>
      <w:lvlJc w:val="left"/>
      <w:pPr>
        <w:ind w:left="1647" w:hanging="360"/>
      </w:pPr>
      <w:rPr>
        <w:rFonts w:hint="default"/>
      </w:r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5D997B7F"/>
    <w:multiLevelType w:val="multilevel"/>
    <w:tmpl w:val="4DDAF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D847BC"/>
    <w:multiLevelType w:val="hybridMultilevel"/>
    <w:tmpl w:val="7DB61DE2"/>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98741A"/>
    <w:multiLevelType w:val="hybridMultilevel"/>
    <w:tmpl w:val="AE0A50CE"/>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B8063F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nsid w:val="6CC50E59"/>
    <w:multiLevelType w:val="multilevel"/>
    <w:tmpl w:val="15F48992"/>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E185D3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nsid w:val="720746DF"/>
    <w:multiLevelType w:val="hybridMultilevel"/>
    <w:tmpl w:val="946ECC7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515CE6"/>
    <w:multiLevelType w:val="hybridMultilevel"/>
    <w:tmpl w:val="478A077A"/>
    <w:lvl w:ilvl="0" w:tplc="35AC913A">
      <w:start w:val="1"/>
      <w:numFmt w:val="decimal"/>
      <w:lvlText w:val="%1."/>
      <w:lvlJc w:val="left"/>
      <w:pPr>
        <w:tabs>
          <w:tab w:val="num" w:pos="567"/>
        </w:tabs>
        <w:ind w:left="567" w:hanging="567"/>
      </w:pPr>
      <w:rPr>
        <w:rFonts w:hint="default"/>
      </w:rPr>
    </w:lvl>
    <w:lvl w:ilvl="1" w:tplc="2F38F5B2">
      <w:start w:val="1"/>
      <w:numFmt w:val="lowerLetter"/>
      <w:lvlText w:val="(%2)"/>
      <w:lvlJc w:val="left"/>
      <w:pPr>
        <w:tabs>
          <w:tab w:val="num" w:pos="1134"/>
        </w:tabs>
        <w:ind w:left="1134" w:hanging="567"/>
      </w:pPr>
      <w:rPr>
        <w:rFonts w:hint="default"/>
      </w:rPr>
    </w:lvl>
    <w:lvl w:ilvl="2" w:tplc="382A0A7A">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BE2210"/>
    <w:multiLevelType w:val="multilevel"/>
    <w:tmpl w:val="D2DCFB9C"/>
    <w:lvl w:ilvl="0">
      <w:start w:val="1"/>
      <w:numFmt w:val="bullet"/>
      <w:lvlText w:val=""/>
      <w:lvlJc w:val="left"/>
      <w:pPr>
        <w:tabs>
          <w:tab w:val="num" w:pos="1134"/>
        </w:tabs>
        <w:ind w:left="1134" w:hanging="567"/>
      </w:pPr>
      <w:rPr>
        <w:rFonts w:ascii="Symbol" w:hAnsi="Symbol"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lvlText w:val="-"/>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none"/>
      <w:lvlText w:val="-"/>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num w:numId="1">
    <w:abstractNumId w:val="8"/>
  </w:num>
  <w:num w:numId="2">
    <w:abstractNumId w:val="19"/>
  </w:num>
  <w:num w:numId="3">
    <w:abstractNumId w:val="12"/>
  </w:num>
  <w:num w:numId="4">
    <w:abstractNumId w:val="16"/>
  </w:num>
  <w:num w:numId="5">
    <w:abstractNumId w:val="2"/>
  </w:num>
  <w:num w:numId="6">
    <w:abstractNumId w:val="4"/>
  </w:num>
  <w:num w:numId="7">
    <w:abstractNumId w:val="3"/>
  </w:num>
  <w:num w:numId="8">
    <w:abstractNumId w:val="1"/>
  </w:num>
  <w:num w:numId="9">
    <w:abstractNumId w:val="5"/>
  </w:num>
  <w:num w:numId="10">
    <w:abstractNumId w:val="18"/>
  </w:num>
  <w:num w:numId="11">
    <w:abstractNumId w:val="7"/>
  </w:num>
  <w:num w:numId="12">
    <w:abstractNumId w:val="14"/>
  </w:num>
  <w:num w:numId="13">
    <w:abstractNumId w:val="13"/>
  </w:num>
  <w:num w:numId="14">
    <w:abstractNumId w:val="10"/>
  </w:num>
  <w:num w:numId="15">
    <w:abstractNumId w:val="9"/>
  </w:num>
  <w:num w:numId="16">
    <w:abstractNumId w:val="11"/>
  </w:num>
  <w:num w:numId="17">
    <w:abstractNumId w:val="17"/>
  </w:num>
  <w:num w:numId="18">
    <w:abstractNumId w:val="6"/>
  </w:num>
  <w:num w:numId="19">
    <w:abstractNumId w:val="1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vActualAgendaSection" w:val="Briefing Report"/>
    <w:docVar w:name="dvActualAgendaSectionsId" w:val="7"/>
    <w:docVar w:name="dvAgendaItem" w:val="Standard Report"/>
    <w:docVar w:name="dvAgendaItemAbbreviation" w:val="SR"/>
    <w:docVar w:name="dvAgendaItemsID" w:val="1"/>
    <w:docVar w:name="dvAgendaSection" w:val="Briefing Report"/>
    <w:docVar w:name="dvAgendaSectionsID" w:val="7"/>
    <w:docVar w:name="dvApproved" w:val="False"/>
    <w:docVar w:name="dvApproversArray" w:val="1749þ1807þ"/>
    <w:docVar w:name="dvAttachmentsArray" w:val=" "/>
    <w:docVar w:name="dvAttachmentsChanged" w:val="0"/>
    <w:docVar w:name="dvAuthor" w:val="Sarah Jaggard"/>
    <w:docVar w:name="dvAuthor2" w:val=" "/>
    <w:docVar w:name="dvAuthor3" w:val=" "/>
    <w:docVar w:name="dvAuthorID" w:val="2078"/>
    <w:docVar w:name="dvAuthorID2" w:val=" "/>
    <w:docVar w:name="dvAuthorID3" w:val=" "/>
    <w:docVar w:name="dvAuthorPhone" w:val="9205 5160"/>
    <w:docVar w:name="dvAuthors" w:val="Community Safety Project Officer"/>
    <w:docVar w:name="dvAuthorsArray" w:val="2078þ"/>
    <w:docVar w:name="dvAuthorsNameInitials" w:val=" "/>
    <w:docVar w:name="dvAuthorTitle" w:val="Community Safety Project Officer"/>
    <w:docVar w:name="dvAuthorTitle2" w:val=" "/>
    <w:docVar w:name="dvAuthorTitle3" w:val=" "/>
    <w:docVar w:name="dvChairmansCommitteeArray" w:val=" "/>
    <w:docVar w:name="dvClosedStatusChanged" w:val="False"/>
    <w:docVar w:name="dvCommittee" w:val="Councillors' Briefing"/>
    <w:docVar w:name="dvCommitteeAbbreviation" w:val="CB"/>
    <w:docVar w:name="dvCommitteeEmailAddress" w:val=" "/>
    <w:docVar w:name="dvCommitteeID" w:val="5"/>
    <w:docVar w:name="dvCommitteeName" w:val="Councillors' Briefing"/>
    <w:docVar w:name="dvCommitteeQuorum" w:val=" "/>
    <w:docVar w:name="dvConfidentialText" w:val=" "/>
    <w:docVar w:name="dvConfidentialType" w:val="P"/>
    <w:docVar w:name="dvCorroID" w:val="8610"/>
    <w:docVar w:name="dvCouncilId" w:val="0"/>
    <w:docVar w:name="dvCouncilText" w:val=" "/>
    <w:docVar w:name="dvCurrentReferencesArray" w:val=" "/>
    <w:docVar w:name="dvDAApplicant" w:val=" "/>
    <w:docVar w:name="dvDAOwner" w:val=" "/>
    <w:docVar w:name="dvDate" w:val="6 May 2013"/>
    <w:docVar w:name="dvDateMeeting" w:val="5 August 2013"/>
    <w:docVar w:name="dvDateMeetingDisplay" w:val="5 August 2013"/>
    <w:docVar w:name="dvDateMeetingId" w:val="2057"/>
    <w:docVar w:name="dvDateModified" w:val="01/08/2013"/>
    <w:docVar w:name="dvDeferredFromDate" w:val="31/12/1899"/>
    <w:docVar w:name="dvDeferredFromMeetingId" w:val="0"/>
    <w:docVar w:name="dvDeferredFromSpecialFlag" w:val="False"/>
    <w:docVar w:name="dvDivisionHeadName" w:val="Craig Kenny"/>
    <w:docVar w:name="dvDivisionID" w:val="3"/>
    <w:docVar w:name="dvDivisionName" w:val="Community Programs"/>
    <w:docVar w:name="dvDocumentChanged" w:val="0"/>
    <w:docVar w:name="dvDocumentTypeName" w:val=" "/>
    <w:docVar w:name="dvDoNotCheckIn" w:val="0"/>
    <w:docVar w:name="dvEDMSContainerID" w:val="F11/57"/>
    <w:docVar w:name="dvEDMSContainerTitle" w:val="Councillors’ Briefing"/>
    <w:docVar w:name="dvEDRMSDestinationFolderId" w:val=" "/>
    <w:docVar w:name="dvEDRMSDestinationFolderTitle" w:val=" "/>
    <w:docVar w:name="dvFileName" w:val="CB050813SR_2.DOCX"/>
    <w:docVar w:name="dvFileNumber" w:val="D13/41932"/>
    <w:docVar w:name="dvFilePath" w:val="\\PRDAPPGNR01\INFOCOUNCIL\CHECKOUT\&lt;LOGIN&gt;"/>
    <w:docVar w:name="dvFirstTime" w:val="No"/>
    <w:docVar w:name="dvForAction" w:val="1"/>
    <w:docVar w:name="dvForActionCompletionDate" w:val="19 August 2013"/>
    <w:docVar w:name="dvForceRevision" w:val="0"/>
    <w:docVar w:name="dvItemNumber" w:val="1"/>
    <w:docVar w:name="dvItemNumberMasked" w:val="2.1"/>
    <w:docVar w:name="dvItemNumberMaskIdentifier" w:val="0*0*0"/>
    <w:docVar w:name="dvLastSecurityLogins" w:val=" "/>
    <w:docVar w:name="dvMasterProgramId" w:val="0"/>
    <w:docVar w:name="dvMasterProgramItemsArray" w:val=" "/>
    <w:docVar w:name="dvMasterProgramName" w:val=" "/>
    <w:docVar w:name="dvMasterSequenceNumber" w:val="1"/>
    <w:docVar w:name="dvMinutedForMayor" w:val="0"/>
    <w:docVar w:name="dvMinutedForName" w:val=" "/>
    <w:docVar w:name="dvMinutedForTitle" w:val=" "/>
    <w:docVar w:name="dvNewDoc" w:val=" "/>
    <w:docVar w:name="dvOfficers" w:val="Manager Community and Corporate Planning; Director Community Programs"/>
    <w:docVar w:name="dvOfficersArray" w:val="Ross GoemanýCommunity ProgramsþCraig KennyýCommunity Programsþ"/>
    <w:docVar w:name="dvOldChairmansCommitteeArray" w:val=" "/>
    <w:docVar w:name="dvOldPresentationsArray" w:val=" "/>
    <w:docVar w:name="dvOrderNumber" w:val="1"/>
    <w:docVar w:name="dvOrigRecommendationLength" w:val="0"/>
    <w:docVar w:name="dvOrigSectionCount" w:val="6"/>
    <w:docVar w:name="dvPresentationsArray" w:val=" "/>
    <w:docVar w:name="dvPresentationsChanged" w:val="0"/>
    <w:docVar w:name="dvPresentationsRequired" w:val="0"/>
    <w:docVar w:name="dvPreventEDMSFormFromDisplaying" w:val="0"/>
    <w:docVar w:name="dvPreviousItemsArray" w:val=" "/>
    <w:docVar w:name="dvPreviousItemsChanged" w:val=" "/>
    <w:docVar w:name="dvPurpose" w:val="Ross Goeman - Manager Community and Corporate Planning"/>
    <w:docVar w:name="dvPurposeWithSoftReturns" w:val="Ross Goeman - Manager Community and Corporate Planning"/>
    <w:docVar w:name="dvReassignFileName" w:val="False"/>
    <w:docVar w:name="dvRecommendedCommitteeId" w:val="0"/>
    <w:docVar w:name="dvRecommendedCommitteeName" w:val=" "/>
    <w:docVar w:name="dvRecommendedMeetingDate" w:val="30 December 1899"/>
    <w:docVar w:name="dvRecommendedMeetingScheduleId" w:val="0"/>
    <w:docVar w:name="dvRecordIdAlternate" w:val="D13/41932"/>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2"/>
    <w:docVar w:name="dvRelatedReportId" w:val="0"/>
    <w:docVar w:name="dvReportFrom" w:val="Manager Community and Corporate Planning"/>
    <w:docVar w:name="dvReportName" w:val="2.1"/>
    <w:docVar w:name="dvReportNumber" w:val="2"/>
    <w:docVar w:name="dvReportTo" w:val="General Manager"/>
    <w:docVar w:name="dvRequestors" w:val=" "/>
    <w:docVar w:name="dvRequestors2Array" w:val=" "/>
    <w:docVar w:name="dvRequestorsArray" w:val=" "/>
    <w:docVar w:name="dvSequenceNumber" w:val="1"/>
    <w:docVar w:name="dvSpecialFlag" w:val="False"/>
    <w:docVar w:name="dvSubject" w:val="Supervised Injecting Facilities as a Means of Reducing the Harm Associated with Illicit Drug Use"/>
    <w:docVar w:name="dvSubjectWithSoftReturns" w:val="Supervised Injecting Facilities as a Means of Reducing the Harm Associated with Illicit Drug Use"/>
    <w:docVar w:name="dvSupplementary" w:val="0"/>
    <w:docVar w:name="dvTitle" w:val="General Manager - 5 00 2013"/>
    <w:docVar w:name="dvTypistInitials" w:val=" "/>
    <w:docVar w:name="dvUpdateDatabase" w:val="0"/>
    <w:docVar w:name="dvUtility" w:val=" "/>
    <w:docVar w:name="dvUtilityCheckbox" w:val="0"/>
    <w:docVar w:name="dvUtilityCheckbox2" w:val="0"/>
    <w:docVar w:name="dvVersion" w:val="01"/>
    <w:docVar w:name="dvYear" w:val="2013"/>
  </w:docVars>
  <w:rsids>
    <w:rsidRoot w:val="00A32942"/>
    <w:rsid w:val="00013555"/>
    <w:rsid w:val="00025674"/>
    <w:rsid w:val="0005610F"/>
    <w:rsid w:val="00060630"/>
    <w:rsid w:val="00065DBF"/>
    <w:rsid w:val="000A156A"/>
    <w:rsid w:val="000A57AA"/>
    <w:rsid w:val="000D69DD"/>
    <w:rsid w:val="001359C6"/>
    <w:rsid w:val="0017122C"/>
    <w:rsid w:val="001A52CD"/>
    <w:rsid w:val="001B639C"/>
    <w:rsid w:val="001D6075"/>
    <w:rsid w:val="0020101F"/>
    <w:rsid w:val="002151A5"/>
    <w:rsid w:val="00217002"/>
    <w:rsid w:val="00257095"/>
    <w:rsid w:val="00263F1C"/>
    <w:rsid w:val="002F28DA"/>
    <w:rsid w:val="00306819"/>
    <w:rsid w:val="00331A3E"/>
    <w:rsid w:val="00333E9B"/>
    <w:rsid w:val="00335C5E"/>
    <w:rsid w:val="003371F4"/>
    <w:rsid w:val="00357074"/>
    <w:rsid w:val="00397AFF"/>
    <w:rsid w:val="003B345B"/>
    <w:rsid w:val="00436EA3"/>
    <w:rsid w:val="004500E9"/>
    <w:rsid w:val="00470DAB"/>
    <w:rsid w:val="00470F27"/>
    <w:rsid w:val="004936CA"/>
    <w:rsid w:val="00496202"/>
    <w:rsid w:val="004B7E81"/>
    <w:rsid w:val="004E5AD3"/>
    <w:rsid w:val="00503C66"/>
    <w:rsid w:val="00547627"/>
    <w:rsid w:val="00576745"/>
    <w:rsid w:val="00596218"/>
    <w:rsid w:val="006366D1"/>
    <w:rsid w:val="00661CAA"/>
    <w:rsid w:val="00666DC2"/>
    <w:rsid w:val="00681473"/>
    <w:rsid w:val="0069213C"/>
    <w:rsid w:val="006C73D5"/>
    <w:rsid w:val="006E1462"/>
    <w:rsid w:val="00705079"/>
    <w:rsid w:val="007078CE"/>
    <w:rsid w:val="00735AD6"/>
    <w:rsid w:val="00764796"/>
    <w:rsid w:val="007731B2"/>
    <w:rsid w:val="007957BD"/>
    <w:rsid w:val="007A2635"/>
    <w:rsid w:val="007A391E"/>
    <w:rsid w:val="007B7330"/>
    <w:rsid w:val="007E0D7C"/>
    <w:rsid w:val="007E68FC"/>
    <w:rsid w:val="007E6BC7"/>
    <w:rsid w:val="008012A2"/>
    <w:rsid w:val="00805E49"/>
    <w:rsid w:val="00824383"/>
    <w:rsid w:val="00826D64"/>
    <w:rsid w:val="0084373B"/>
    <w:rsid w:val="008466CC"/>
    <w:rsid w:val="008609CB"/>
    <w:rsid w:val="008651FF"/>
    <w:rsid w:val="00870D12"/>
    <w:rsid w:val="0087279B"/>
    <w:rsid w:val="00880A5F"/>
    <w:rsid w:val="00890AE3"/>
    <w:rsid w:val="008A27E3"/>
    <w:rsid w:val="008C5CE7"/>
    <w:rsid w:val="009002FA"/>
    <w:rsid w:val="00995779"/>
    <w:rsid w:val="009A0FE8"/>
    <w:rsid w:val="009A4C29"/>
    <w:rsid w:val="009B30B9"/>
    <w:rsid w:val="009B5695"/>
    <w:rsid w:val="009B6899"/>
    <w:rsid w:val="009C0089"/>
    <w:rsid w:val="009D5F09"/>
    <w:rsid w:val="009F4A47"/>
    <w:rsid w:val="00A017EA"/>
    <w:rsid w:val="00A12DDD"/>
    <w:rsid w:val="00A23258"/>
    <w:rsid w:val="00A32942"/>
    <w:rsid w:val="00A32B12"/>
    <w:rsid w:val="00A3310C"/>
    <w:rsid w:val="00A37F72"/>
    <w:rsid w:val="00A666BB"/>
    <w:rsid w:val="00AA107A"/>
    <w:rsid w:val="00AB4CA3"/>
    <w:rsid w:val="00AD05EB"/>
    <w:rsid w:val="00AE0493"/>
    <w:rsid w:val="00B2569F"/>
    <w:rsid w:val="00B30F91"/>
    <w:rsid w:val="00BA51BD"/>
    <w:rsid w:val="00BC3FF7"/>
    <w:rsid w:val="00BF7758"/>
    <w:rsid w:val="00BF78D0"/>
    <w:rsid w:val="00BF7EA7"/>
    <w:rsid w:val="00C0226F"/>
    <w:rsid w:val="00C1588C"/>
    <w:rsid w:val="00C40ACA"/>
    <w:rsid w:val="00C41B9E"/>
    <w:rsid w:val="00C51015"/>
    <w:rsid w:val="00C64B3E"/>
    <w:rsid w:val="00C8766A"/>
    <w:rsid w:val="00C905AF"/>
    <w:rsid w:val="00C96392"/>
    <w:rsid w:val="00CB0019"/>
    <w:rsid w:val="00CE5D37"/>
    <w:rsid w:val="00D008AC"/>
    <w:rsid w:val="00D10F55"/>
    <w:rsid w:val="00D4676A"/>
    <w:rsid w:val="00D531F9"/>
    <w:rsid w:val="00D5503B"/>
    <w:rsid w:val="00D606F2"/>
    <w:rsid w:val="00D85E7C"/>
    <w:rsid w:val="00DB1308"/>
    <w:rsid w:val="00DE153D"/>
    <w:rsid w:val="00DE4EFA"/>
    <w:rsid w:val="00DF4436"/>
    <w:rsid w:val="00E205E1"/>
    <w:rsid w:val="00E21235"/>
    <w:rsid w:val="00E32307"/>
    <w:rsid w:val="00E4100F"/>
    <w:rsid w:val="00E42ADC"/>
    <w:rsid w:val="00E7500C"/>
    <w:rsid w:val="00E97223"/>
    <w:rsid w:val="00EC2991"/>
    <w:rsid w:val="00EC490E"/>
    <w:rsid w:val="00EC6E15"/>
    <w:rsid w:val="00ED7335"/>
    <w:rsid w:val="00EE3576"/>
    <w:rsid w:val="00EE4EAB"/>
    <w:rsid w:val="00F159AE"/>
    <w:rsid w:val="00F31747"/>
    <w:rsid w:val="00F37D00"/>
    <w:rsid w:val="00F506DB"/>
    <w:rsid w:val="00F73673"/>
    <w:rsid w:val="00F91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493"/>
    <w:rPr>
      <w:rFonts w:ascii="Arial" w:hAnsi="Arial"/>
      <w:sz w:val="22"/>
      <w:szCs w:val="22"/>
      <w:lang w:val="en-US" w:eastAsia="en-US"/>
    </w:rPr>
  </w:style>
  <w:style w:type="paragraph" w:styleId="Heading1">
    <w:name w:val="heading 1"/>
    <w:basedOn w:val="Normal"/>
    <w:next w:val="Normal"/>
    <w:qFormat/>
    <w:rsid w:val="00AE0493"/>
    <w:pPr>
      <w:keepNext/>
      <w:spacing w:after="240"/>
      <w:outlineLvl w:val="0"/>
    </w:pPr>
    <w:rPr>
      <w:b/>
      <w:sz w:val="24"/>
      <w:lang w:val="en-AU"/>
    </w:rPr>
  </w:style>
  <w:style w:type="paragraph" w:styleId="Heading2">
    <w:name w:val="heading 2"/>
    <w:basedOn w:val="Normal"/>
    <w:next w:val="Normal"/>
    <w:qFormat/>
    <w:rsid w:val="00AE0493"/>
    <w:pPr>
      <w:keepNext/>
      <w:spacing w:before="240" w:after="60"/>
      <w:outlineLvl w:val="1"/>
    </w:pPr>
    <w:rPr>
      <w:rFonts w:cs="Arial"/>
      <w:b/>
      <w:bCs/>
      <w:i/>
      <w:iCs/>
      <w:sz w:val="28"/>
      <w:szCs w:val="28"/>
    </w:rPr>
  </w:style>
  <w:style w:type="paragraph" w:styleId="Heading3">
    <w:name w:val="heading 3"/>
    <w:basedOn w:val="Normal"/>
    <w:next w:val="Normal"/>
    <w:qFormat/>
    <w:rsid w:val="00AE0493"/>
    <w:pPr>
      <w:keepNext/>
      <w:outlineLvl w:val="2"/>
    </w:pPr>
    <w:rPr>
      <w:rFonts w:cs="Arial"/>
      <w:b/>
      <w:bCs/>
      <w:u w:val="single"/>
    </w:rPr>
  </w:style>
  <w:style w:type="paragraph" w:styleId="Heading4">
    <w:name w:val="heading 4"/>
    <w:basedOn w:val="Normal"/>
    <w:next w:val="Normal"/>
    <w:qFormat/>
    <w:rsid w:val="00AE0493"/>
    <w:pPr>
      <w:keepNext/>
      <w:outlineLvl w:val="3"/>
    </w:pPr>
    <w:rPr>
      <w:rFonts w:cs="Arial"/>
      <w:b/>
      <w:bCs/>
      <w:u w:val="single"/>
    </w:rPr>
  </w:style>
  <w:style w:type="paragraph" w:styleId="Heading5">
    <w:name w:val="heading 5"/>
    <w:basedOn w:val="Normal"/>
    <w:next w:val="Normal"/>
    <w:qFormat/>
    <w:rsid w:val="00AE0493"/>
    <w:pPr>
      <w:keepNext/>
      <w:outlineLvl w:val="4"/>
    </w:pPr>
    <w:rPr>
      <w:rFonts w:cs="Arial"/>
      <w:b/>
      <w:bCs/>
      <w:u w:val="single"/>
    </w:rPr>
  </w:style>
  <w:style w:type="paragraph" w:styleId="Heading6">
    <w:name w:val="heading 6"/>
    <w:basedOn w:val="Normal"/>
    <w:next w:val="Normal"/>
    <w:qFormat/>
    <w:rsid w:val="00AE0493"/>
    <w:pPr>
      <w:spacing w:before="240" w:after="60"/>
      <w:outlineLvl w:val="5"/>
    </w:pPr>
    <w:rPr>
      <w:b/>
      <w:bCs/>
    </w:rPr>
  </w:style>
  <w:style w:type="paragraph" w:styleId="Heading7">
    <w:name w:val="heading 7"/>
    <w:basedOn w:val="Normal"/>
    <w:next w:val="Normal"/>
    <w:qFormat/>
    <w:rsid w:val="00AE0493"/>
    <w:pPr>
      <w:keepNext/>
      <w:outlineLvl w:val="6"/>
    </w:pPr>
    <w:rPr>
      <w:rFonts w:cs="Arial"/>
      <w:b/>
      <w:bCs/>
      <w:u w:val="single"/>
    </w:rPr>
  </w:style>
  <w:style w:type="paragraph" w:styleId="Heading8">
    <w:name w:val="heading 8"/>
    <w:basedOn w:val="Normal"/>
    <w:next w:val="Normal"/>
    <w:qFormat/>
    <w:rsid w:val="00AE0493"/>
    <w:pPr>
      <w:spacing w:before="240" w:after="60"/>
      <w:outlineLvl w:val="7"/>
    </w:pPr>
    <w:rPr>
      <w:i/>
      <w:iCs/>
      <w:szCs w:val="24"/>
    </w:rPr>
  </w:style>
  <w:style w:type="paragraph" w:styleId="Heading9">
    <w:name w:val="heading 9"/>
    <w:basedOn w:val="Normal"/>
    <w:next w:val="Normal"/>
    <w:qFormat/>
    <w:rsid w:val="00AE0493"/>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493"/>
    <w:pPr>
      <w:tabs>
        <w:tab w:val="left" w:pos="100"/>
        <w:tab w:val="center" w:pos="4320"/>
        <w:tab w:val="right" w:pos="9400"/>
      </w:tabs>
      <w:jc w:val="center"/>
    </w:pPr>
    <w:rPr>
      <w:rFonts w:cs="Arial"/>
      <w:b/>
      <w:noProof/>
      <w:sz w:val="24"/>
      <w:lang w:val="en-AU"/>
    </w:rPr>
  </w:style>
  <w:style w:type="paragraph" w:styleId="Footer">
    <w:name w:val="footer"/>
    <w:basedOn w:val="Normal"/>
    <w:rsid w:val="00AE0493"/>
    <w:pPr>
      <w:pBdr>
        <w:top w:val="single" w:sz="4" w:space="1" w:color="auto"/>
      </w:pBdr>
      <w:tabs>
        <w:tab w:val="center" w:pos="4320"/>
        <w:tab w:val="right" w:pos="9214"/>
      </w:tabs>
    </w:pPr>
    <w:rPr>
      <w:rFonts w:cs="Arial"/>
      <w:b/>
      <w:noProof/>
      <w:lang w:val="en-AU"/>
    </w:rPr>
  </w:style>
  <w:style w:type="character" w:styleId="PageNumber">
    <w:name w:val="page number"/>
    <w:basedOn w:val="DefaultParagraphFont"/>
    <w:rsid w:val="00AE0493"/>
  </w:style>
  <w:style w:type="paragraph" w:customStyle="1" w:styleId="Recommendation">
    <w:name w:val="Recommendation"/>
    <w:basedOn w:val="Normal"/>
    <w:rsid w:val="00AE0493"/>
    <w:pPr>
      <w:numPr>
        <w:numId w:val="1"/>
      </w:numPr>
      <w:spacing w:before="120" w:after="120"/>
      <w:jc w:val="both"/>
    </w:pPr>
    <w:rPr>
      <w:szCs w:val="24"/>
      <w:lang w:val="en-AU"/>
    </w:rPr>
  </w:style>
  <w:style w:type="character" w:styleId="Hyperlink">
    <w:name w:val="Hyperlink"/>
    <w:basedOn w:val="DefaultParagraphFont"/>
    <w:rsid w:val="00DE4EFA"/>
    <w:rPr>
      <w:color w:val="0000FF"/>
      <w:u w:val="single"/>
    </w:rPr>
  </w:style>
  <w:style w:type="character" w:styleId="FollowedHyperlink">
    <w:name w:val="FollowedHyperlink"/>
    <w:basedOn w:val="DefaultParagraphFont"/>
    <w:rsid w:val="00BF7758"/>
    <w:rPr>
      <w:color w:val="800080"/>
      <w:u w:val="single"/>
    </w:rPr>
  </w:style>
  <w:style w:type="paragraph" w:styleId="ListParagraph">
    <w:name w:val="List Paragraph"/>
    <w:basedOn w:val="Normal"/>
    <w:link w:val="ListParagraphChar"/>
    <w:uiPriority w:val="34"/>
    <w:qFormat/>
    <w:rsid w:val="00E42ADC"/>
    <w:pPr>
      <w:ind w:left="720"/>
    </w:pPr>
    <w:rPr>
      <w:rFonts w:eastAsia="Calibri" w:cs="Arial"/>
    </w:rPr>
  </w:style>
  <w:style w:type="character" w:customStyle="1" w:styleId="ListParagraphChar">
    <w:name w:val="List Paragraph Char"/>
    <w:basedOn w:val="DefaultParagraphFont"/>
    <w:link w:val="ListParagraph"/>
    <w:uiPriority w:val="34"/>
    <w:rsid w:val="00E42ADC"/>
    <w:rPr>
      <w:rFonts w:ascii="Arial" w:eastAsia="Calibri"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ranet.yarra.int/ourdocs/Governance/Reports/Pages/default.aspx?RootFolder=%2Fourdocs%2FGovernance%2FReports%2FDocuments%2FReport%20Instructions&amp;FolderCTID=0x012000FFAB4E264682D14D95A136DE6ED822AD&amp;View=%7b89B3FC21-71F7-4284-A3D4-7327D0E3E3D3%7d"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107F7-E26B-4B45-9719-27DD81B6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Councillors' Briefing - 5 August 2013</vt:lpstr>
    </vt:vector>
  </TitlesOfParts>
  <Company>Yarra</Company>
  <LinksUpToDate>false</LinksUpToDate>
  <CharactersWithSpaces>12915</CharactersWithSpaces>
  <SharedDoc>false</SharedDoc>
  <HLinks>
    <vt:vector size="6" baseType="variant">
      <vt:variant>
        <vt:i4>7209050</vt:i4>
      </vt:variant>
      <vt:variant>
        <vt:i4>8</vt:i4>
      </vt:variant>
      <vt:variant>
        <vt:i4>0</vt:i4>
      </vt:variant>
      <vt:variant>
        <vt:i4>5</vt:i4>
      </vt:variant>
      <vt:variant>
        <vt:lpwstr>Y:\Governance\InfoCouncil\YC_Report_Help.htm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Councillors' Briefing - 5 August 2013</dc:title>
  <dc:subject>Supervised Injecting Facilities as a Means of Reducing the Harm Associated with Illicit Drug Use</dc:subject>
  <dc:creator>Sarah Jaggard</dc:creator>
  <cp:keywords>Supervised Injecting Facilities as a Means of Reducing the Harm Associated with Illicit Drug Use D13/41932</cp:keywords>
  <cp:lastModifiedBy>Sarah Jaggard</cp:lastModifiedBy>
  <cp:revision>3</cp:revision>
  <dcterms:created xsi:type="dcterms:W3CDTF">2017-01-17T23:36:00Z</dcterms:created>
  <dcterms:modified xsi:type="dcterms:W3CDTF">2017-01-17T23:36:00Z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RecommendationSection">
    <vt:lpwstr>4</vt:lpwstr>
  </property>
  <property fmtid="{D5CDD505-2E9C-101B-9397-08002B2CF9AE}" pid="4" name="NoSpellCheck">
    <vt:bool>true</vt:bool>
  </property>
  <property fmtid="{D5CDD505-2E9C-101B-9397-08002B2CF9AE}" pid="5" name="AddTitleToAuthors">
    <vt:lpwstr>T</vt:lpwstr>
  </property>
  <property fmtid="{D5CDD505-2E9C-101B-9397-08002B2CF9AE}" pid="6" name="AddTitleToOfficers">
    <vt:lpwstr>T</vt:lpwstr>
  </property>
  <property fmtid="{D5CDD505-2E9C-101B-9397-08002B2CF9AE}" pid="7" name="GotoFirstField">
    <vt:bool>true</vt:bool>
  </property>
  <property fmtid="{D5CDD505-2E9C-101B-9397-08002B2CF9AE}" pid="8" name="ClosedTextAtTop">
    <vt:lpwstr>Tick the elements of Section 89 (2) of the Act that are applicable:</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ocumentChanged">
    <vt:lpwstr>0</vt:lpwstr>
  </property>
  <property fmtid="{D5CDD505-2E9C-101B-9397-08002B2CF9AE}" pid="12" name="DoNotCheckIn">
    <vt:lpwstr>0</vt:lpwstr>
  </property>
  <property fmtid="{D5CDD505-2E9C-101B-9397-08002B2CF9AE}" pid="13" name="PreventEDMSFormFromDisplaying">
    <vt:lpwstr>0</vt:lpwstr>
  </property>
  <property fmtid="{D5CDD505-2E9C-101B-9397-08002B2CF9AE}" pid="14" name="UpdateDatabase">
    <vt:lpwstr>0</vt:lpwstr>
  </property>
  <property fmtid="{D5CDD505-2E9C-101B-9397-08002B2CF9AE}" pid="15" name="OrigRecommendationLength">
    <vt:lpwstr>0</vt:lpwstr>
  </property>
  <property fmtid="{D5CDD505-2E9C-101B-9397-08002B2CF9AE}" pid="16" name="ConfidentialType">
    <vt:lpwstr>P</vt:lpwstr>
  </property>
  <property fmtid="{D5CDD505-2E9C-101B-9397-08002B2CF9AE}" pid="17" name="ConfidentialText">
    <vt:lpwstr> </vt:lpwstr>
  </property>
  <property fmtid="{D5CDD505-2E9C-101B-9397-08002B2CF9AE}" pid="18" name="SequenceNumber">
    <vt:lpwstr>1</vt:lpwstr>
  </property>
  <property fmtid="{D5CDD505-2E9C-101B-9397-08002B2CF9AE}" pid="19" name="MasterSequenceNumber">
    <vt:lpwstr>1</vt:lpwstr>
  </property>
  <property fmtid="{D5CDD505-2E9C-101B-9397-08002B2CF9AE}" pid="20" name="FileName">
    <vt:lpwstr>CB050813SR_2.DOCX</vt:lpwstr>
  </property>
  <property fmtid="{D5CDD505-2E9C-101B-9397-08002B2CF9AE}" pid="21" name="ItemNumberMasked">
    <vt:lpwstr>2.1</vt:lpwstr>
  </property>
  <property fmtid="{D5CDD505-2E9C-101B-9397-08002B2CF9AE}" pid="22" name="ItemNumber">
    <vt:lpwstr>1</vt:lpwstr>
  </property>
  <property fmtid="{D5CDD505-2E9C-101B-9397-08002B2CF9AE}" pid="23" name="FirstTime">
    <vt:lpwstr>No</vt:lpwstr>
  </property>
  <property fmtid="{D5CDD505-2E9C-101B-9397-08002B2CF9AE}" pid="24" name="NewDoc">
    <vt:lpwstr> </vt:lpwstr>
  </property>
  <property fmtid="{D5CDD505-2E9C-101B-9397-08002B2CF9AE}" pid="25" name="CommitteeID">
    <vt:lpwstr>5</vt:lpwstr>
  </property>
  <property fmtid="{D5CDD505-2E9C-101B-9397-08002B2CF9AE}" pid="26" name="Committee">
    <vt:lpwstr>Councillors' Briefing</vt:lpwstr>
  </property>
  <property fmtid="{D5CDD505-2E9C-101B-9397-08002B2CF9AE}" pid="27" name="CommitteeName">
    <vt:lpwstr>Councillors' Briefing</vt:lpwstr>
  </property>
  <property fmtid="{D5CDD505-2E9C-101B-9397-08002B2CF9AE}" pid="28" name="CommitteeAbbreviation">
    <vt:lpwstr>CB</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DateMeeting">
    <vt:lpwstr>5 August 2013</vt:lpwstr>
  </property>
  <property fmtid="{D5CDD505-2E9C-101B-9397-08002B2CF9AE}" pid="32" name="DateMeetingDisplay">
    <vt:lpwstr>5 August 2013</vt:lpwstr>
  </property>
  <property fmtid="{D5CDD505-2E9C-101B-9397-08002B2CF9AE}" pid="33" name="DateMeetingId">
    <vt:lpwstr>2057</vt:lpwstr>
  </property>
  <property fmtid="{D5CDD505-2E9C-101B-9397-08002B2CF9AE}" pid="34" name="SpecialFlag">
    <vt:lpwstr>False</vt:lpwstr>
  </property>
  <property fmtid="{D5CDD505-2E9C-101B-9397-08002B2CF9AE}" pid="35" name="DivisionID">
    <vt:lpwstr>3</vt:lpwstr>
  </property>
  <property fmtid="{D5CDD505-2E9C-101B-9397-08002B2CF9AE}" pid="36" name="DivisionHeadName">
    <vt:lpwstr>Craig Kenny</vt:lpwstr>
  </property>
  <property fmtid="{D5CDD505-2E9C-101B-9397-08002B2CF9AE}" pid="37" name="DivisionName">
    <vt:lpwstr>Community Programs</vt:lpwstr>
  </property>
  <property fmtid="{D5CDD505-2E9C-101B-9397-08002B2CF9AE}" pid="38" name="Date">
    <vt:lpwstr>6 May 2013</vt:lpwstr>
  </property>
  <property fmtid="{D5CDD505-2E9C-101B-9397-08002B2CF9AE}" pid="39" name="DateModified">
    <vt:lpwstr>01/08/2013</vt:lpwstr>
  </property>
  <property fmtid="{D5CDD505-2E9C-101B-9397-08002B2CF9AE}" pid="40" name="AgendaItemAbbreviation">
    <vt:lpwstr>SR</vt:lpwstr>
  </property>
  <property fmtid="{D5CDD505-2E9C-101B-9397-08002B2CF9AE}" pid="41" name="AgendaItemsID">
    <vt:lpwstr>1</vt:lpwstr>
  </property>
  <property fmtid="{D5CDD505-2E9C-101B-9397-08002B2CF9AE}" pid="42" name="AgendaItem">
    <vt:lpwstr>Standard Report</vt:lpwstr>
  </property>
  <property fmtid="{D5CDD505-2E9C-101B-9397-08002B2CF9AE}" pid="43" name="AgendaSectionsID">
    <vt:lpwstr>7</vt:lpwstr>
  </property>
  <property fmtid="{D5CDD505-2E9C-101B-9397-08002B2CF9AE}" pid="44" name="AgendaSection">
    <vt:lpwstr>Briefing Report</vt:lpwstr>
  </property>
  <property fmtid="{D5CDD505-2E9C-101B-9397-08002B2CF9AE}" pid="45" name="ActualAgendaSectionsId">
    <vt:lpwstr>7</vt:lpwstr>
  </property>
  <property fmtid="{D5CDD505-2E9C-101B-9397-08002B2CF9AE}" pid="46" name="ActualAgendaSection">
    <vt:lpwstr>Briefing Report</vt:lpwstr>
  </property>
  <property fmtid="{D5CDD505-2E9C-101B-9397-08002B2CF9AE}" pid="47" name="Year">
    <vt:lpwstr>2013</vt:lpwstr>
  </property>
  <property fmtid="{D5CDD505-2E9C-101B-9397-08002B2CF9AE}" pid="48" name="ReassignFileName">
    <vt:lpwstr>False</vt:lpwstr>
  </property>
  <property fmtid="{D5CDD505-2E9C-101B-9397-08002B2CF9AE}" pid="49" name="ItemNumberMaskIdentifier">
    <vt:lpwstr>0*0*0</vt:lpwstr>
  </property>
  <property fmtid="{D5CDD505-2E9C-101B-9397-08002B2CF9AE}" pid="50" name="Subject">
    <vt:lpwstr>Supervised Injecting Facilities as a Means of Reducing the Harm Associated with Illicit Drug Use</vt:lpwstr>
  </property>
  <property fmtid="{D5CDD505-2E9C-101B-9397-08002B2CF9AE}" pid="51" name="SubjectWithSoftReturns">
    <vt:lpwstr>Supervised Injecting Facilities as a Means of Reducing the Harm Associated with Illicit Drug Use</vt:lpwstr>
  </property>
  <property fmtid="{D5CDD505-2E9C-101B-9397-08002B2CF9AE}" pid="52" name="FileNumber">
    <vt:lpwstr>D13/41932</vt:lpwstr>
  </property>
  <property fmtid="{D5CDD505-2E9C-101B-9397-08002B2CF9AE}" pid="53" name="EDRMSDestinationFolderId">
    <vt:lpwstr> </vt:lpwstr>
  </property>
  <property fmtid="{D5CDD505-2E9C-101B-9397-08002B2CF9AE}" pid="54" name="ReportNumber">
    <vt:lpwstr>2</vt:lpwstr>
  </property>
  <property fmtid="{D5CDD505-2E9C-101B-9397-08002B2CF9AE}" pid="55" name="ReportTo">
    <vt:lpwstr>General Manager</vt:lpwstr>
  </property>
  <property fmtid="{D5CDD505-2E9C-101B-9397-08002B2CF9AE}" pid="56" name="ReportFrom">
    <vt:lpwstr>Manager Community and Corporate Planning</vt:lpwstr>
  </property>
  <property fmtid="{D5CDD505-2E9C-101B-9397-08002B2CF9AE}" pid="57" name="Supplementary">
    <vt:lpwstr>0</vt:lpwstr>
  </property>
  <property fmtid="{D5CDD505-2E9C-101B-9397-08002B2CF9AE}" pid="58" name="Title">
    <vt:lpwstr>General Manager - 5 00 2013</vt:lpwstr>
  </property>
  <property fmtid="{D5CDD505-2E9C-101B-9397-08002B2CF9AE}" pid="59" name="EDMSContainerID">
    <vt:lpwstr>F11/57</vt:lpwstr>
  </property>
  <property fmtid="{D5CDD505-2E9C-101B-9397-08002B2CF9AE}" pid="60" name="Utility">
    <vt:lpwstr> </vt:lpwstr>
  </property>
  <property fmtid="{D5CDD505-2E9C-101B-9397-08002B2CF9AE}" pid="61" name="UtilityCheckbox">
    <vt:lpwstr>0</vt:lpwstr>
  </property>
  <property fmtid="{D5CDD505-2E9C-101B-9397-08002B2CF9AE}" pid="62" name="UtilityCheckbox2">
    <vt:lpwstr>0</vt:lpwstr>
  </property>
  <property fmtid="{D5CDD505-2E9C-101B-9397-08002B2CF9AE}" pid="63" name="RefCommittee">
    <vt:lpwstr> </vt:lpwstr>
  </property>
  <property fmtid="{D5CDD505-2E9C-101B-9397-08002B2CF9AE}" pid="64" name="RefCommitteeID">
    <vt:lpwstr>0</vt:lpwstr>
  </property>
  <property fmtid="{D5CDD505-2E9C-101B-9397-08002B2CF9AE}" pid="65" name="RefDateMeeting">
    <vt:lpwstr> </vt:lpwstr>
  </property>
  <property fmtid="{D5CDD505-2E9C-101B-9397-08002B2CF9AE}" pid="66" name="RefCommitteeDateID">
    <vt:lpwstr>0</vt:lpwstr>
  </property>
  <property fmtid="{D5CDD505-2E9C-101B-9397-08002B2CF9AE}" pid="67" name="RefSpecialFlag">
    <vt:lpwstr>False</vt:lpwstr>
  </property>
  <property fmtid="{D5CDD505-2E9C-101B-9397-08002B2CF9AE}" pid="68" name="RefCommitteeMinutesDocument">
    <vt:lpwstr> </vt:lpwstr>
  </property>
  <property fmtid="{D5CDD505-2E9C-101B-9397-08002B2CF9AE}" pid="69" name="Purpose">
    <vt:lpwstr>Ross Goeman - Manager Community and Corporate Planning</vt:lpwstr>
  </property>
  <property fmtid="{D5CDD505-2E9C-101B-9397-08002B2CF9AE}" pid="70" name="PurposeWithSoftReturns">
    <vt:lpwstr>Ross Goeman - Manager Community and Corporate Planning</vt:lpwstr>
  </property>
  <property fmtid="{D5CDD505-2E9C-101B-9397-08002B2CF9AE}" pid="71" name="ApproversArray">
    <vt:lpwstr>1749þ1807þ</vt:lpwstr>
  </property>
  <property fmtid="{D5CDD505-2E9C-101B-9397-08002B2CF9AE}" pid="72" name="Officers">
    <vt:lpwstr>Manager Community and Corporate Planning; Director Community Programs</vt:lpwstr>
  </property>
  <property fmtid="{D5CDD505-2E9C-101B-9397-08002B2CF9AE}" pid="73" name="OfficersArray">
    <vt:lpwstr>Ross GoemanýCommunity ProgramsþCraig KennyýCommunity Programsþ</vt:lpwstr>
  </property>
  <property fmtid="{D5CDD505-2E9C-101B-9397-08002B2CF9AE}" pid="74" name="CurrentReferencesArray">
    <vt:lpwstr> </vt:lpwstr>
  </property>
  <property fmtid="{D5CDD505-2E9C-101B-9397-08002B2CF9AE}" pid="75" name="MasterProgramId">
    <vt:lpwstr>0</vt:lpwstr>
  </property>
  <property fmtid="{D5CDD505-2E9C-101B-9397-08002B2CF9AE}" pid="76" name="MasterProgramName">
    <vt:lpwstr> </vt:lpwstr>
  </property>
  <property fmtid="{D5CDD505-2E9C-101B-9397-08002B2CF9AE}" pid="77" name="MasterProgramItemsArray">
    <vt:lpwstr> </vt:lpwstr>
  </property>
  <property fmtid="{D5CDD505-2E9C-101B-9397-08002B2CF9AE}" pid="78" name="PresentationsArray">
    <vt:lpwstr> </vt:lpwstr>
  </property>
  <property fmtid="{D5CDD505-2E9C-101B-9397-08002B2CF9AE}" pid="79" name="OldPresentationsArray">
    <vt:lpwstr> </vt:lpwstr>
  </property>
  <property fmtid="{D5CDD505-2E9C-101B-9397-08002B2CF9AE}" pid="80" name="PresentationsChanged">
    <vt:lpwstr>0</vt:lpwstr>
  </property>
  <property fmtid="{D5CDD505-2E9C-101B-9397-08002B2CF9AE}" pid="81" name="PresentationsRequired">
    <vt:lpwstr>0</vt:lpwstr>
  </property>
  <property fmtid="{D5CDD505-2E9C-101B-9397-08002B2CF9AE}" pid="82" name="PreviousItemsArray">
    <vt:lpwstr> </vt:lpwstr>
  </property>
  <property fmtid="{D5CDD505-2E9C-101B-9397-08002B2CF9AE}" pid="83" name="PreviousItemsChanged">
    <vt:lpwstr> </vt:lpwstr>
  </property>
  <property fmtid="{D5CDD505-2E9C-101B-9397-08002B2CF9AE}" pid="84" name="OldChairmansCommitteeArray">
    <vt:lpwstr> </vt:lpwstr>
  </property>
  <property fmtid="{D5CDD505-2E9C-101B-9397-08002B2CF9AE}" pid="85" name="ChairmansCommitteeArray">
    <vt:lpwstr> </vt:lpwstr>
  </property>
  <property fmtid="{D5CDD505-2E9C-101B-9397-08002B2CF9AE}" pid="86" name="RequestorsArray">
    <vt:lpwstr> </vt:lpwstr>
  </property>
  <property fmtid="{D5CDD505-2E9C-101B-9397-08002B2CF9AE}" pid="87" name="Requestors">
    <vt:lpwstr> </vt:lpwstr>
  </property>
  <property fmtid="{D5CDD505-2E9C-101B-9397-08002B2CF9AE}" pid="88" name="Requestors2Array">
    <vt:lpwstr> </vt:lpwstr>
  </property>
  <property fmtid="{D5CDD505-2E9C-101B-9397-08002B2CF9AE}" pid="89" name="ReportName">
    <vt:lpwstr>2.1</vt:lpwstr>
  </property>
  <property fmtid="{D5CDD505-2E9C-101B-9397-08002B2CF9AE}" pid="90" name="DAApplicant">
    <vt:lpwstr> </vt:lpwstr>
  </property>
  <property fmtid="{D5CDD505-2E9C-101B-9397-08002B2CF9AE}" pid="91" name="DAOwner">
    <vt:lpwstr> </vt:lpwstr>
  </property>
  <property fmtid="{D5CDD505-2E9C-101B-9397-08002B2CF9AE}" pid="92" name="ForAction">
    <vt:lpwstr>1</vt:lpwstr>
  </property>
  <property fmtid="{D5CDD505-2E9C-101B-9397-08002B2CF9AE}" pid="93" name="ForActionCompletionDate">
    <vt:lpwstr>19 August 2013</vt:lpwstr>
  </property>
  <property fmtid="{D5CDD505-2E9C-101B-9397-08002B2CF9AE}" pid="94" name="MinutedForMayor">
    <vt:lpwstr>0</vt:lpwstr>
  </property>
  <property fmtid="{D5CDD505-2E9C-101B-9397-08002B2CF9AE}" pid="95" name="MinutedForName">
    <vt:lpwstr> </vt:lpwstr>
  </property>
  <property fmtid="{D5CDD505-2E9C-101B-9397-08002B2CF9AE}" pid="96" name="MinutedForTitle">
    <vt:lpwstr> </vt:lpwstr>
  </property>
  <property fmtid="{D5CDD505-2E9C-101B-9397-08002B2CF9AE}" pid="97" name="CouncilId">
    <vt:lpwstr>0</vt:lpwstr>
  </property>
  <property fmtid="{D5CDD505-2E9C-101B-9397-08002B2CF9AE}" pid="98" name="CouncilText">
    <vt:lpwstr> </vt:lpwstr>
  </property>
  <property fmtid="{D5CDD505-2E9C-101B-9397-08002B2CF9AE}" pid="99" name="RelatedReportId">
    <vt:lpwstr>0</vt:lpwstr>
  </property>
  <property fmtid="{D5CDD505-2E9C-101B-9397-08002B2CF9AE}" pid="100" name="DocumentTypeName">
    <vt:lpwstr> </vt:lpwstr>
  </property>
  <property fmtid="{D5CDD505-2E9C-101B-9397-08002B2CF9AE}" pid="101" name="Authors">
    <vt:lpwstr>Community Safety Project Officer</vt:lpwstr>
  </property>
  <property fmtid="{D5CDD505-2E9C-101B-9397-08002B2CF9AE}" pid="102" name="AuthorsArray">
    <vt:lpwstr>2078þ</vt:lpwstr>
  </property>
  <property fmtid="{D5CDD505-2E9C-101B-9397-08002B2CF9AE}" pid="103" name="AuthorsNameInitials">
    <vt:lpwstr> </vt:lpwstr>
  </property>
  <property fmtid="{D5CDD505-2E9C-101B-9397-08002B2CF9AE}" pid="104" name="AuthorID">
    <vt:lpwstr>2078</vt:lpwstr>
  </property>
  <property fmtid="{D5CDD505-2E9C-101B-9397-08002B2CF9AE}" pid="105" name="Author">
    <vt:lpwstr>Sarah Jaggard</vt:lpwstr>
  </property>
  <property fmtid="{D5CDD505-2E9C-101B-9397-08002B2CF9AE}" pid="106" name="AuthorTitle">
    <vt:lpwstr>Community Safety Project Officer</vt:lpwstr>
  </property>
  <property fmtid="{D5CDD505-2E9C-101B-9397-08002B2CF9AE}" pid="107" name="AuthorPhone">
    <vt:lpwstr>9205 5160</vt:lpwstr>
  </property>
  <property fmtid="{D5CDD505-2E9C-101B-9397-08002B2CF9AE}" pid="108" name="TypistInitials">
    <vt:lpwstr> </vt:lpwstr>
  </property>
  <property fmtid="{D5CDD505-2E9C-101B-9397-08002B2CF9AE}" pid="109" name="AuthorID2">
    <vt:lpwstr> </vt:lpwstr>
  </property>
  <property fmtid="{D5CDD505-2E9C-101B-9397-08002B2CF9AE}" pid="110" name="Author2">
    <vt:lpwstr> </vt:lpwstr>
  </property>
  <property fmtid="{D5CDD505-2E9C-101B-9397-08002B2CF9AE}" pid="111" name="AuthorTitle2">
    <vt:lpwstr> </vt:lpwstr>
  </property>
  <property fmtid="{D5CDD505-2E9C-101B-9397-08002B2CF9AE}" pid="112" name="AuthorID3">
    <vt:lpwstr> </vt:lpwstr>
  </property>
  <property fmtid="{D5CDD505-2E9C-101B-9397-08002B2CF9AE}" pid="113" name="Author3">
    <vt:lpwstr> </vt:lpwstr>
  </property>
  <property fmtid="{D5CDD505-2E9C-101B-9397-08002B2CF9AE}" pid="114" name="AuthorTitle3">
    <vt:lpwstr> </vt:lpwstr>
  </property>
  <property fmtid="{D5CDD505-2E9C-101B-9397-08002B2CF9AE}" pid="115" name="RecommendedMeetingScheduleId">
    <vt:lpwstr>0</vt:lpwstr>
  </property>
  <property fmtid="{D5CDD505-2E9C-101B-9397-08002B2CF9AE}" pid="116" name="RecommendedMeetingDate">
    <vt:lpwstr>30 December 1899</vt:lpwstr>
  </property>
  <property fmtid="{D5CDD505-2E9C-101B-9397-08002B2CF9AE}" pid="117" name="RecommendedCommitteeId">
    <vt:lpwstr>0</vt:lpwstr>
  </property>
  <property fmtid="{D5CDD505-2E9C-101B-9397-08002B2CF9AE}" pid="118" name="RecommendedCommitteeName">
    <vt:lpwstr> </vt:lpwstr>
  </property>
  <property fmtid="{D5CDD505-2E9C-101B-9397-08002B2CF9AE}" pid="119" name="SummarySection">
    <vt:lpwstr>0</vt:lpwstr>
  </property>
  <property fmtid="{D5CDD505-2E9C-101B-9397-08002B2CF9AE}" pid="120" name="ProtectedSections">
    <vt:lpwstr>2,6</vt:lpwstr>
  </property>
  <property fmtid="{D5CDD505-2E9C-101B-9397-08002B2CF9AE}" pid="121" name="RegisterNumber">
    <vt:lpwstr>2</vt:lpwstr>
  </property>
  <property fmtid="{D5CDD505-2E9C-101B-9397-08002B2CF9AE}" pid="122" name="CorroID">
    <vt:lpwstr>8610</vt:lpwstr>
  </property>
  <property fmtid="{D5CDD505-2E9C-101B-9397-08002B2CF9AE}" pid="123" name="OrigSectionCount">
    <vt:lpwstr>6</vt:lpwstr>
  </property>
  <property fmtid="{D5CDD505-2E9C-101B-9397-08002B2CF9AE}" pid="124" name="HPTRIM_Ignore">
    <vt:bool>true</vt:bool>
  </property>
  <property fmtid="{D5CDD505-2E9C-101B-9397-08002B2CF9AE}" pid="125" name="ForceRevision">
    <vt:lpwstr>0</vt:lpwstr>
  </property>
  <property fmtid="{D5CDD505-2E9C-101B-9397-08002B2CF9AE}" pid="126" name="EDMSContainerTitle">
    <vt:lpwstr>Councillors’ Briefing</vt:lpwstr>
  </property>
  <property fmtid="{D5CDD505-2E9C-101B-9397-08002B2CF9AE}" pid="127" name="EDRMSDestinationFolderTitle">
    <vt:lpwstr> </vt:lpwstr>
  </property>
  <property fmtid="{D5CDD505-2E9C-101B-9397-08002B2CF9AE}" pid="128" name="FilePath">
    <vt:lpwstr>\\PRDAPPGNR01\INFOCOUNCIL\CHECKOUT\&lt;LOGIN&gt;</vt:lpwstr>
  </property>
  <property fmtid="{D5CDD505-2E9C-101B-9397-08002B2CF9AE}" pid="129" name="Version">
    <vt:lpwstr>01</vt:lpwstr>
  </property>
  <property fmtid="{D5CDD505-2E9C-101B-9397-08002B2CF9AE}" pid="130" name="LastSecurityLogins">
    <vt:lpwstr> </vt:lpwstr>
  </property>
  <property fmtid="{D5CDD505-2E9C-101B-9397-08002B2CF9AE}" pid="131" name="RecordIdAlternate">
    <vt:lpwstr>D13/41932</vt:lpwstr>
  </property>
  <property fmtid="{D5CDD505-2E9C-101B-9397-08002B2CF9AE}" pid="132" name="ClosedStatusChanged">
    <vt:lpwstr>False</vt:lpwstr>
  </property>
  <property fmtid="{D5CDD505-2E9C-101B-9397-08002B2CF9AE}" pid="133" name="AttachmentsArray">
    <vt:lpwstr> </vt:lpwstr>
  </property>
  <property fmtid="{D5CDD505-2E9C-101B-9397-08002B2CF9AE}" pid="134" name="AttachmentsChanged">
    <vt:lpwstr>0</vt:lpwstr>
  </property>
  <property fmtid="{D5CDD505-2E9C-101B-9397-08002B2CF9AE}" pid="135" name="Approved">
    <vt:lpwstr>False</vt:lpwstr>
  </property>
  <property fmtid="{D5CDD505-2E9C-101B-9397-08002B2CF9AE}" pid="136" name="OrderNumber">
    <vt:lpwstr>1</vt:lpwstr>
  </property>
  <property fmtid="{D5CDD505-2E9C-101B-9397-08002B2CF9AE}" pid="137" name="DeferredFromDate">
    <vt:lpwstr>31/12/1899</vt:lpwstr>
  </property>
  <property fmtid="{D5CDD505-2E9C-101B-9397-08002B2CF9AE}" pid="138" name="ReferredFromCommitteeID">
    <vt:lpwstr>0</vt:lpwstr>
  </property>
  <property fmtid="{D5CDD505-2E9C-101B-9397-08002B2CF9AE}" pid="139" name="DeferredFromSpecialFlag">
    <vt:lpwstr>False</vt:lpwstr>
  </property>
  <property fmtid="{D5CDD505-2E9C-101B-9397-08002B2CF9AE}" pid="140" name="DeferredFromMeetingId">
    <vt:lpwstr>0</vt:lpwstr>
  </property>
</Properties>
</file>